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3A1B7" w14:textId="77777777" w:rsidR="005912D9" w:rsidRPr="003F67A4" w:rsidRDefault="005912D9" w:rsidP="005912D9">
      <w:pPr>
        <w:widowControl/>
        <w:spacing w:after="0" w:line="240" w:lineRule="auto"/>
        <w:ind w:right="-289"/>
        <w:jc w:val="right"/>
        <w:rPr>
          <w:rFonts w:ascii="Times New Roman" w:eastAsia="Times New Roman" w:hAnsi="Times New Roman"/>
          <w:bCs/>
          <w:sz w:val="24"/>
          <w:szCs w:val="24"/>
          <w:lang w:val="lv-LV"/>
        </w:rPr>
      </w:pPr>
      <w:r w:rsidRPr="003F67A4">
        <w:rPr>
          <w:rFonts w:ascii="Times New Roman" w:eastAsia="Times New Roman" w:hAnsi="Times New Roman"/>
          <w:bCs/>
          <w:sz w:val="24"/>
          <w:szCs w:val="24"/>
          <w:lang w:val="lv-LV"/>
        </w:rPr>
        <w:t xml:space="preserve">Pielikums </w:t>
      </w:r>
    </w:p>
    <w:p w14:paraId="54BFBB87" w14:textId="3ABF22FB" w:rsidR="005912D9" w:rsidRPr="003F67A4" w:rsidRDefault="005912D9" w:rsidP="005912D9">
      <w:pPr>
        <w:widowControl/>
        <w:spacing w:after="0" w:line="240" w:lineRule="auto"/>
        <w:ind w:right="-289"/>
        <w:jc w:val="right"/>
        <w:rPr>
          <w:rFonts w:ascii="Times New Roman" w:eastAsia="Times New Roman" w:hAnsi="Times New Roman"/>
          <w:bCs/>
          <w:sz w:val="24"/>
          <w:szCs w:val="24"/>
          <w:lang w:val="lv-LV"/>
        </w:rPr>
      </w:pPr>
      <w:r w:rsidRPr="003F67A4">
        <w:rPr>
          <w:rFonts w:ascii="Times New Roman" w:eastAsia="Times New Roman" w:hAnsi="Times New Roman"/>
          <w:bCs/>
          <w:sz w:val="24"/>
          <w:szCs w:val="24"/>
          <w:lang w:val="lv-LV"/>
        </w:rPr>
        <w:t>ZPRAP 21.02.2023. lēmumam Nr</w:t>
      </w:r>
      <w:r w:rsidR="00BF69E4">
        <w:rPr>
          <w:rFonts w:ascii="Times New Roman" w:eastAsia="Times New Roman" w:hAnsi="Times New Roman"/>
          <w:bCs/>
          <w:sz w:val="24"/>
          <w:szCs w:val="24"/>
          <w:lang w:val="lv-LV"/>
        </w:rPr>
        <w:t>.86.</w:t>
      </w:r>
      <w:r w:rsidRPr="003F67A4">
        <w:rPr>
          <w:rFonts w:ascii="Times New Roman" w:eastAsia="Times New Roman" w:hAnsi="Times New Roman"/>
          <w:bCs/>
          <w:sz w:val="24"/>
          <w:szCs w:val="24"/>
          <w:lang w:val="lv-LV"/>
        </w:rPr>
        <w:t>, Prot. Nr</w:t>
      </w:r>
      <w:r w:rsidR="00BF69E4">
        <w:rPr>
          <w:rFonts w:ascii="Times New Roman" w:eastAsia="Times New Roman" w:hAnsi="Times New Roman"/>
          <w:bCs/>
          <w:sz w:val="24"/>
          <w:szCs w:val="24"/>
          <w:lang w:val="lv-LV"/>
        </w:rPr>
        <w:t>.19.</w:t>
      </w:r>
    </w:p>
    <w:p w14:paraId="14CFA2A1" w14:textId="77777777" w:rsidR="005912D9" w:rsidRDefault="005912D9">
      <w:pPr>
        <w:widowControl/>
        <w:spacing w:after="0" w:line="240" w:lineRule="auto"/>
        <w:ind w:right="-289"/>
        <w:jc w:val="center"/>
        <w:rPr>
          <w:rFonts w:ascii="Times New Roman" w:eastAsia="Times New Roman" w:hAnsi="Times New Roman"/>
          <w:b/>
          <w:sz w:val="24"/>
          <w:szCs w:val="24"/>
          <w:lang w:val="lv-LV"/>
        </w:rPr>
      </w:pPr>
    </w:p>
    <w:p w14:paraId="4349A3C7" w14:textId="2AE7AC74" w:rsidR="00670058" w:rsidRPr="00722D3C" w:rsidRDefault="005912D9">
      <w:pPr>
        <w:widowControl/>
        <w:spacing w:after="0" w:line="240" w:lineRule="auto"/>
        <w:ind w:right="-289"/>
        <w:jc w:val="center"/>
        <w:rPr>
          <w:rFonts w:ascii="Times New Roman" w:eastAsia="Times New Roman" w:hAnsi="Times New Roman"/>
          <w:b/>
          <w:sz w:val="24"/>
          <w:szCs w:val="24"/>
          <w:lang w:val="lv-LV"/>
        </w:rPr>
      </w:pPr>
      <w:r w:rsidRPr="00722D3C">
        <w:rPr>
          <w:rFonts w:ascii="Times New Roman" w:eastAsia="Times New Roman" w:hAnsi="Times New Roman"/>
          <w:b/>
          <w:sz w:val="24"/>
          <w:szCs w:val="24"/>
          <w:lang w:val="lv-LV"/>
        </w:rPr>
        <w:t>Projekta idejas veidlapa</w:t>
      </w:r>
    </w:p>
    <w:tbl>
      <w:tblPr>
        <w:tblStyle w:val="a3"/>
        <w:tblW w:w="9947" w:type="dxa"/>
        <w:tblInd w:w="-308" w:type="dxa"/>
        <w:tblLayout w:type="fixed"/>
        <w:tblLook w:val="0400" w:firstRow="0" w:lastRow="0" w:firstColumn="0" w:lastColumn="0" w:noHBand="0" w:noVBand="1"/>
      </w:tblPr>
      <w:tblGrid>
        <w:gridCol w:w="592"/>
        <w:gridCol w:w="4810"/>
        <w:gridCol w:w="4545"/>
      </w:tblGrid>
      <w:tr w:rsidR="00670058" w:rsidRPr="00722D3C" w14:paraId="7DC5643D" w14:textId="77777777" w:rsidTr="005912D9">
        <w:trPr>
          <w:trHeight w:val="270"/>
        </w:trPr>
        <w:tc>
          <w:tcPr>
            <w:tcW w:w="592" w:type="dxa"/>
            <w:shd w:val="clear" w:color="auto" w:fill="auto"/>
            <w:vAlign w:val="bottom"/>
          </w:tcPr>
          <w:p w14:paraId="640F06E5" w14:textId="77777777" w:rsidR="00670058" w:rsidRPr="00722D3C" w:rsidRDefault="00670058">
            <w:pPr>
              <w:widowControl/>
              <w:spacing w:after="0" w:line="240" w:lineRule="auto"/>
              <w:rPr>
                <w:rFonts w:ascii="Times New Roman" w:eastAsia="Times New Roman" w:hAnsi="Times New Roman"/>
                <w:sz w:val="24"/>
                <w:szCs w:val="24"/>
                <w:lang w:val="lv-LV"/>
              </w:rPr>
            </w:pPr>
          </w:p>
        </w:tc>
        <w:tc>
          <w:tcPr>
            <w:tcW w:w="4810" w:type="dxa"/>
            <w:shd w:val="clear" w:color="auto" w:fill="auto"/>
            <w:vAlign w:val="bottom"/>
          </w:tcPr>
          <w:p w14:paraId="2F886ACA" w14:textId="77777777" w:rsidR="00670058" w:rsidRPr="00722D3C" w:rsidRDefault="00670058">
            <w:pPr>
              <w:widowControl/>
              <w:spacing w:after="0" w:line="240" w:lineRule="auto"/>
              <w:rPr>
                <w:rFonts w:ascii="Times New Roman" w:eastAsia="Times New Roman" w:hAnsi="Times New Roman"/>
                <w:sz w:val="24"/>
                <w:szCs w:val="24"/>
                <w:lang w:val="lv-LV"/>
              </w:rPr>
            </w:pPr>
          </w:p>
        </w:tc>
        <w:tc>
          <w:tcPr>
            <w:tcW w:w="4545" w:type="dxa"/>
            <w:shd w:val="clear" w:color="auto" w:fill="auto"/>
            <w:vAlign w:val="bottom"/>
          </w:tcPr>
          <w:p w14:paraId="1F759AEE" w14:textId="77777777" w:rsidR="00670058" w:rsidRPr="00722D3C" w:rsidRDefault="00670058">
            <w:pPr>
              <w:widowControl/>
              <w:spacing w:after="0" w:line="240" w:lineRule="auto"/>
              <w:rPr>
                <w:rFonts w:ascii="Times New Roman" w:eastAsia="Times New Roman" w:hAnsi="Times New Roman"/>
                <w:sz w:val="24"/>
                <w:szCs w:val="24"/>
                <w:lang w:val="lv-LV"/>
              </w:rPr>
            </w:pPr>
          </w:p>
        </w:tc>
      </w:tr>
      <w:tr w:rsidR="00670058" w:rsidRPr="00722D3C" w14:paraId="1A1E8887" w14:textId="77777777" w:rsidTr="005912D9">
        <w:trPr>
          <w:trHeight w:val="750"/>
        </w:trPr>
        <w:tc>
          <w:tcPr>
            <w:tcW w:w="592" w:type="dxa"/>
            <w:tcBorders>
              <w:top w:val="single" w:sz="8" w:space="0" w:color="000000"/>
              <w:left w:val="single" w:sz="8" w:space="0" w:color="000000"/>
              <w:bottom w:val="single" w:sz="8" w:space="0" w:color="000000"/>
              <w:right w:val="single" w:sz="4" w:space="0" w:color="000000"/>
            </w:tcBorders>
            <w:shd w:val="clear" w:color="auto" w:fill="auto"/>
          </w:tcPr>
          <w:p w14:paraId="18A378D1"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1. </w:t>
            </w:r>
          </w:p>
        </w:tc>
        <w:tc>
          <w:tcPr>
            <w:tcW w:w="4810" w:type="dxa"/>
            <w:tcBorders>
              <w:top w:val="single" w:sz="8" w:space="0" w:color="000000"/>
              <w:left w:val="nil"/>
              <w:bottom w:val="single" w:sz="8" w:space="0" w:color="000000"/>
              <w:right w:val="single" w:sz="4" w:space="0" w:color="000000"/>
            </w:tcBorders>
            <w:shd w:val="clear" w:color="auto" w:fill="auto"/>
          </w:tcPr>
          <w:p w14:paraId="525E98C1" w14:textId="77777777" w:rsidR="00670058" w:rsidRPr="00722D3C" w:rsidRDefault="005912D9">
            <w:pPr>
              <w:widowControl/>
              <w:spacing w:after="0" w:line="240" w:lineRule="auto"/>
              <w:rPr>
                <w:rFonts w:ascii="Times New Roman" w:eastAsia="Times New Roman" w:hAnsi="Times New Roman"/>
                <w:b/>
                <w:sz w:val="24"/>
                <w:szCs w:val="24"/>
                <w:lang w:val="lv-LV"/>
              </w:rPr>
            </w:pPr>
            <w:r w:rsidRPr="00722D3C">
              <w:rPr>
                <w:rFonts w:ascii="Times New Roman" w:eastAsia="Times New Roman" w:hAnsi="Times New Roman"/>
                <w:b/>
                <w:sz w:val="24"/>
                <w:szCs w:val="24"/>
                <w:lang w:val="lv-LV"/>
              </w:rPr>
              <w:t>Ministrijas struktūrvienības, padotības iestādes, plānošanas reģiona un kapitālsabiedrības</w:t>
            </w:r>
            <w:r w:rsidRPr="00722D3C">
              <w:rPr>
                <w:rFonts w:ascii="Times New Roman" w:eastAsia="Times New Roman" w:hAnsi="Times New Roman"/>
                <w:sz w:val="24"/>
                <w:szCs w:val="24"/>
                <w:lang w:val="lv-LV"/>
              </w:rPr>
              <w:t xml:space="preserve">, kas iesniedz projekta ideju izskatīšanai IPIK, </w:t>
            </w:r>
            <w:r w:rsidRPr="00722D3C">
              <w:rPr>
                <w:rFonts w:ascii="Times New Roman" w:eastAsia="Times New Roman" w:hAnsi="Times New Roman"/>
                <w:b/>
                <w:sz w:val="24"/>
                <w:szCs w:val="24"/>
                <w:lang w:val="lv-LV"/>
              </w:rPr>
              <w:t>nosaukums</w:t>
            </w:r>
            <w:r w:rsidRPr="00722D3C">
              <w:rPr>
                <w:rFonts w:ascii="Times New Roman" w:eastAsia="Times New Roman" w:hAnsi="Times New Roman"/>
                <w:sz w:val="24"/>
                <w:szCs w:val="24"/>
                <w:lang w:val="lv-LV"/>
              </w:rPr>
              <w:t xml:space="preserve"> </w:t>
            </w:r>
          </w:p>
        </w:tc>
        <w:tc>
          <w:tcPr>
            <w:tcW w:w="4545" w:type="dxa"/>
            <w:tcBorders>
              <w:top w:val="single" w:sz="8" w:space="0" w:color="000000"/>
              <w:left w:val="nil"/>
              <w:bottom w:val="single" w:sz="8" w:space="0" w:color="000000"/>
              <w:right w:val="single" w:sz="8" w:space="0" w:color="000000"/>
            </w:tcBorders>
            <w:shd w:val="clear" w:color="auto" w:fill="auto"/>
          </w:tcPr>
          <w:p w14:paraId="1217121C"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Zemgales plānošanas reģions</w:t>
            </w:r>
          </w:p>
        </w:tc>
      </w:tr>
      <w:tr w:rsidR="00670058" w:rsidRPr="00722D3C" w14:paraId="52F9FE9F" w14:textId="77777777" w:rsidTr="005912D9">
        <w:trPr>
          <w:trHeight w:val="651"/>
        </w:trPr>
        <w:tc>
          <w:tcPr>
            <w:tcW w:w="592" w:type="dxa"/>
            <w:tcBorders>
              <w:top w:val="nil"/>
              <w:left w:val="single" w:sz="8" w:space="0" w:color="000000"/>
              <w:bottom w:val="single" w:sz="8" w:space="0" w:color="000000"/>
              <w:right w:val="single" w:sz="4" w:space="0" w:color="000000"/>
            </w:tcBorders>
            <w:shd w:val="clear" w:color="auto" w:fill="auto"/>
          </w:tcPr>
          <w:p w14:paraId="20685A0B"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2. </w:t>
            </w:r>
          </w:p>
        </w:tc>
        <w:tc>
          <w:tcPr>
            <w:tcW w:w="4810" w:type="dxa"/>
            <w:tcBorders>
              <w:top w:val="nil"/>
              <w:left w:val="nil"/>
              <w:bottom w:val="single" w:sz="8" w:space="0" w:color="000000"/>
              <w:right w:val="single" w:sz="4" w:space="0" w:color="000000"/>
            </w:tcBorders>
            <w:shd w:val="clear" w:color="auto" w:fill="auto"/>
          </w:tcPr>
          <w:p w14:paraId="5E5317E9"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b/>
                <w:sz w:val="24"/>
                <w:szCs w:val="24"/>
                <w:lang w:val="lv-LV"/>
              </w:rPr>
              <w:t>Projekta</w:t>
            </w:r>
            <w:r w:rsidRPr="00722D3C">
              <w:rPr>
                <w:rFonts w:ascii="Times New Roman" w:eastAsia="Times New Roman" w:hAnsi="Times New Roman"/>
                <w:sz w:val="24"/>
                <w:szCs w:val="24"/>
                <w:lang w:val="lv-LV"/>
              </w:rPr>
              <w:t xml:space="preserve"> </w:t>
            </w:r>
            <w:r w:rsidRPr="00722D3C">
              <w:rPr>
                <w:rFonts w:ascii="Times New Roman" w:eastAsia="Times New Roman" w:hAnsi="Times New Roman"/>
                <w:b/>
                <w:sz w:val="24"/>
                <w:szCs w:val="24"/>
                <w:lang w:val="lv-LV"/>
              </w:rPr>
              <w:t>nosaukums latviešu un angļu valodā</w:t>
            </w:r>
            <w:r w:rsidRPr="00722D3C">
              <w:rPr>
                <w:rFonts w:ascii="Times New Roman" w:eastAsia="Times New Roman" w:hAnsi="Times New Roman"/>
                <w:sz w:val="24"/>
                <w:szCs w:val="24"/>
                <w:lang w:val="lv-LV"/>
              </w:rPr>
              <w:t>, ja projekta valoda būs angļu valoda</w:t>
            </w:r>
          </w:p>
          <w:p w14:paraId="34C91D29" w14:textId="77777777" w:rsidR="00670058" w:rsidRPr="00722D3C" w:rsidRDefault="00670058">
            <w:pPr>
              <w:widowControl/>
              <w:spacing w:after="0" w:line="240" w:lineRule="auto"/>
              <w:rPr>
                <w:rFonts w:ascii="Times New Roman" w:eastAsia="Times New Roman" w:hAnsi="Times New Roman"/>
                <w:b/>
                <w:color w:val="FF0000"/>
                <w:sz w:val="24"/>
                <w:szCs w:val="24"/>
                <w:u w:val="single"/>
                <w:lang w:val="lv-LV"/>
              </w:rPr>
            </w:pPr>
          </w:p>
        </w:tc>
        <w:tc>
          <w:tcPr>
            <w:tcW w:w="4545" w:type="dxa"/>
            <w:tcBorders>
              <w:top w:val="nil"/>
              <w:left w:val="nil"/>
              <w:bottom w:val="single" w:sz="8" w:space="0" w:color="000000"/>
              <w:right w:val="single" w:sz="8" w:space="0" w:color="000000"/>
            </w:tcBorders>
            <w:shd w:val="clear" w:color="auto" w:fill="auto"/>
          </w:tcPr>
          <w:p w14:paraId="22708DBB" w14:textId="77777777" w:rsidR="00670058" w:rsidRPr="00722D3C" w:rsidRDefault="005912D9">
            <w:pPr>
              <w:widowControl/>
              <w:spacing w:after="0" w:line="240" w:lineRule="auto"/>
              <w:rPr>
                <w:rFonts w:ascii="Times New Roman" w:eastAsia="Times New Roman" w:hAnsi="Times New Roman"/>
                <w:sz w:val="24"/>
                <w:szCs w:val="24"/>
                <w:lang w:val="lv-LV"/>
              </w:rPr>
            </w:pPr>
            <w:bookmarkStart w:id="0" w:name="_heading=h.30j0zll" w:colFirst="0" w:colLast="0"/>
            <w:bookmarkEnd w:id="0"/>
            <w:r w:rsidRPr="00722D3C">
              <w:rPr>
                <w:rFonts w:ascii="Times New Roman" w:eastAsia="Times New Roman" w:hAnsi="Times New Roman"/>
                <w:sz w:val="24"/>
                <w:szCs w:val="24"/>
                <w:lang w:val="lv-LV"/>
              </w:rPr>
              <w:t>“Aktīvas un veselīgas novecošanas veicināšana”; “</w:t>
            </w:r>
            <w:proofErr w:type="spellStart"/>
            <w:r w:rsidRPr="00722D3C">
              <w:rPr>
                <w:rFonts w:ascii="Times New Roman" w:eastAsia="Times New Roman" w:hAnsi="Times New Roman"/>
                <w:sz w:val="24"/>
                <w:szCs w:val="24"/>
                <w:lang w:val="lv-LV"/>
              </w:rPr>
              <w:t>Promotion</w:t>
            </w:r>
            <w:proofErr w:type="spellEnd"/>
            <w:r w:rsidRPr="00722D3C">
              <w:rPr>
                <w:rFonts w:ascii="Times New Roman" w:eastAsia="Times New Roman" w:hAnsi="Times New Roman"/>
                <w:sz w:val="24"/>
                <w:szCs w:val="24"/>
                <w:lang w:val="lv-LV"/>
              </w:rPr>
              <w:t xml:space="preserve"> </w:t>
            </w:r>
            <w:proofErr w:type="spellStart"/>
            <w:r w:rsidRPr="00722D3C">
              <w:rPr>
                <w:rFonts w:ascii="Times New Roman" w:eastAsia="Times New Roman" w:hAnsi="Times New Roman"/>
                <w:sz w:val="24"/>
                <w:szCs w:val="24"/>
                <w:lang w:val="lv-LV"/>
              </w:rPr>
              <w:t>of</w:t>
            </w:r>
            <w:proofErr w:type="spellEnd"/>
            <w:r w:rsidRPr="00722D3C">
              <w:rPr>
                <w:rFonts w:ascii="Times New Roman" w:eastAsia="Times New Roman" w:hAnsi="Times New Roman"/>
                <w:sz w:val="24"/>
                <w:szCs w:val="24"/>
                <w:lang w:val="lv-LV"/>
              </w:rPr>
              <w:t xml:space="preserve"> </w:t>
            </w:r>
            <w:proofErr w:type="spellStart"/>
            <w:r w:rsidRPr="00722D3C">
              <w:rPr>
                <w:rFonts w:ascii="Times New Roman" w:eastAsia="Times New Roman" w:hAnsi="Times New Roman"/>
                <w:sz w:val="24"/>
                <w:szCs w:val="24"/>
                <w:lang w:val="lv-LV"/>
              </w:rPr>
              <w:t>Active</w:t>
            </w:r>
            <w:proofErr w:type="spellEnd"/>
            <w:r w:rsidRPr="00722D3C">
              <w:rPr>
                <w:rFonts w:ascii="Times New Roman" w:eastAsia="Times New Roman" w:hAnsi="Times New Roman"/>
                <w:sz w:val="24"/>
                <w:szCs w:val="24"/>
                <w:lang w:val="lv-LV"/>
              </w:rPr>
              <w:t xml:space="preserve"> </w:t>
            </w:r>
            <w:proofErr w:type="spellStart"/>
            <w:r w:rsidRPr="00722D3C">
              <w:rPr>
                <w:rFonts w:ascii="Times New Roman" w:eastAsia="Times New Roman" w:hAnsi="Times New Roman"/>
                <w:sz w:val="24"/>
                <w:szCs w:val="24"/>
                <w:lang w:val="lv-LV"/>
              </w:rPr>
              <w:t>and</w:t>
            </w:r>
            <w:proofErr w:type="spellEnd"/>
            <w:r w:rsidRPr="00722D3C">
              <w:rPr>
                <w:rFonts w:ascii="Times New Roman" w:eastAsia="Times New Roman" w:hAnsi="Times New Roman"/>
                <w:sz w:val="24"/>
                <w:szCs w:val="24"/>
                <w:lang w:val="lv-LV"/>
              </w:rPr>
              <w:t xml:space="preserve"> </w:t>
            </w:r>
            <w:proofErr w:type="spellStart"/>
            <w:r w:rsidRPr="00722D3C">
              <w:rPr>
                <w:rFonts w:ascii="Times New Roman" w:eastAsia="Times New Roman" w:hAnsi="Times New Roman"/>
                <w:sz w:val="24"/>
                <w:szCs w:val="24"/>
                <w:lang w:val="lv-LV"/>
              </w:rPr>
              <w:t>Healthy</w:t>
            </w:r>
            <w:proofErr w:type="spellEnd"/>
            <w:r w:rsidRPr="00722D3C">
              <w:rPr>
                <w:rFonts w:ascii="Times New Roman" w:eastAsia="Times New Roman" w:hAnsi="Times New Roman"/>
                <w:sz w:val="24"/>
                <w:szCs w:val="24"/>
                <w:lang w:val="lv-LV"/>
              </w:rPr>
              <w:t xml:space="preserve"> </w:t>
            </w:r>
            <w:proofErr w:type="spellStart"/>
            <w:r w:rsidRPr="00722D3C">
              <w:rPr>
                <w:rFonts w:ascii="Times New Roman" w:eastAsia="Times New Roman" w:hAnsi="Times New Roman"/>
                <w:sz w:val="24"/>
                <w:szCs w:val="24"/>
                <w:lang w:val="lv-LV"/>
              </w:rPr>
              <w:t>Ageing</w:t>
            </w:r>
            <w:proofErr w:type="spellEnd"/>
            <w:r w:rsidRPr="00722D3C">
              <w:rPr>
                <w:rFonts w:ascii="Times New Roman" w:eastAsia="Times New Roman" w:hAnsi="Times New Roman"/>
                <w:sz w:val="24"/>
                <w:szCs w:val="24"/>
                <w:lang w:val="lv-LV"/>
              </w:rPr>
              <w:t>”</w:t>
            </w:r>
          </w:p>
        </w:tc>
      </w:tr>
      <w:tr w:rsidR="00670058" w:rsidRPr="00722D3C" w14:paraId="00F49692" w14:textId="77777777" w:rsidTr="005912D9">
        <w:trPr>
          <w:trHeight w:val="632"/>
        </w:trPr>
        <w:tc>
          <w:tcPr>
            <w:tcW w:w="592" w:type="dxa"/>
            <w:tcBorders>
              <w:top w:val="nil"/>
              <w:left w:val="single" w:sz="8" w:space="0" w:color="000000"/>
              <w:bottom w:val="single" w:sz="8" w:space="0" w:color="000000"/>
              <w:right w:val="single" w:sz="4" w:space="0" w:color="000000"/>
            </w:tcBorders>
            <w:shd w:val="clear" w:color="auto" w:fill="auto"/>
          </w:tcPr>
          <w:p w14:paraId="5BAA02BC"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3.</w:t>
            </w:r>
          </w:p>
        </w:tc>
        <w:tc>
          <w:tcPr>
            <w:tcW w:w="4810" w:type="dxa"/>
            <w:tcBorders>
              <w:top w:val="nil"/>
              <w:left w:val="nil"/>
              <w:bottom w:val="single" w:sz="8" w:space="0" w:color="000000"/>
              <w:right w:val="single" w:sz="4" w:space="0" w:color="000000"/>
            </w:tcBorders>
            <w:shd w:val="clear" w:color="auto" w:fill="auto"/>
          </w:tcPr>
          <w:p w14:paraId="2437D27F" w14:textId="77777777" w:rsidR="00670058" w:rsidRPr="00722D3C" w:rsidRDefault="005912D9">
            <w:pPr>
              <w:widowControl/>
              <w:spacing w:after="0" w:line="240" w:lineRule="auto"/>
              <w:rPr>
                <w:rFonts w:ascii="Times New Roman" w:eastAsia="Times New Roman" w:hAnsi="Times New Roman"/>
                <w:b/>
                <w:sz w:val="24"/>
                <w:szCs w:val="24"/>
                <w:lang w:val="lv-LV"/>
              </w:rPr>
            </w:pPr>
            <w:r w:rsidRPr="00722D3C">
              <w:rPr>
                <w:rFonts w:ascii="Times New Roman" w:eastAsia="Times New Roman" w:hAnsi="Times New Roman"/>
                <w:b/>
                <w:color w:val="000000"/>
                <w:sz w:val="24"/>
                <w:szCs w:val="24"/>
                <w:lang w:val="lv-LV"/>
              </w:rPr>
              <w:t xml:space="preserve">Projekta statuss uz idejas iesniegšanas brīdi </w:t>
            </w:r>
            <w:r w:rsidRPr="00722D3C">
              <w:rPr>
                <w:rFonts w:ascii="Times New Roman" w:eastAsia="Times New Roman" w:hAnsi="Times New Roman"/>
                <w:color w:val="000000"/>
                <w:sz w:val="24"/>
                <w:szCs w:val="24"/>
                <w:lang w:val="lv-LV"/>
              </w:rPr>
              <w:t>(piemēram, uzsākta projekta izstrāde, izstrādāts tehniskais projekts, projekts sagatavots iesniegšanai otrajā atlases kārtā)</w:t>
            </w:r>
          </w:p>
        </w:tc>
        <w:tc>
          <w:tcPr>
            <w:tcW w:w="4545" w:type="dxa"/>
            <w:tcBorders>
              <w:top w:val="nil"/>
              <w:left w:val="nil"/>
              <w:bottom w:val="single" w:sz="8" w:space="0" w:color="000000"/>
              <w:right w:val="single" w:sz="8" w:space="0" w:color="000000"/>
            </w:tcBorders>
            <w:shd w:val="clear" w:color="auto" w:fill="auto"/>
          </w:tcPr>
          <w:p w14:paraId="0C9310B5"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Uzsākta projekta pieteikuma izstrāde</w:t>
            </w:r>
          </w:p>
        </w:tc>
      </w:tr>
      <w:tr w:rsidR="00670058" w:rsidRPr="00722D3C" w14:paraId="05EF5D42" w14:textId="77777777" w:rsidTr="005912D9">
        <w:trPr>
          <w:trHeight w:val="632"/>
        </w:trPr>
        <w:tc>
          <w:tcPr>
            <w:tcW w:w="592" w:type="dxa"/>
            <w:tcBorders>
              <w:top w:val="nil"/>
              <w:left w:val="single" w:sz="8" w:space="0" w:color="000000"/>
              <w:bottom w:val="single" w:sz="8" w:space="0" w:color="000000"/>
              <w:right w:val="single" w:sz="4" w:space="0" w:color="000000"/>
            </w:tcBorders>
            <w:shd w:val="clear" w:color="auto" w:fill="auto"/>
          </w:tcPr>
          <w:p w14:paraId="424115F6"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4. </w:t>
            </w:r>
          </w:p>
        </w:tc>
        <w:tc>
          <w:tcPr>
            <w:tcW w:w="4810" w:type="dxa"/>
            <w:tcBorders>
              <w:top w:val="nil"/>
              <w:left w:val="nil"/>
              <w:bottom w:val="single" w:sz="8" w:space="0" w:color="000000"/>
              <w:right w:val="single" w:sz="4" w:space="0" w:color="000000"/>
            </w:tcBorders>
            <w:shd w:val="clear" w:color="auto" w:fill="auto"/>
          </w:tcPr>
          <w:p w14:paraId="55F45DAD" w14:textId="77777777" w:rsidR="00670058" w:rsidRPr="00722D3C" w:rsidRDefault="005912D9">
            <w:pPr>
              <w:widowControl/>
              <w:spacing w:after="0" w:line="240" w:lineRule="auto"/>
              <w:rPr>
                <w:rFonts w:ascii="Times New Roman" w:eastAsia="Times New Roman" w:hAnsi="Times New Roman"/>
                <w:b/>
                <w:sz w:val="24"/>
                <w:szCs w:val="24"/>
                <w:lang w:val="lv-LV"/>
              </w:rPr>
            </w:pPr>
            <w:r w:rsidRPr="00722D3C">
              <w:rPr>
                <w:rFonts w:ascii="Times New Roman" w:eastAsia="Times New Roman" w:hAnsi="Times New Roman"/>
                <w:b/>
                <w:sz w:val="24"/>
                <w:szCs w:val="24"/>
                <w:lang w:val="lv-LV"/>
              </w:rPr>
              <w:t>Programmas</w:t>
            </w:r>
            <w:r w:rsidRPr="00722D3C">
              <w:rPr>
                <w:rFonts w:ascii="Times New Roman" w:eastAsia="Times New Roman" w:hAnsi="Times New Roman"/>
                <w:sz w:val="24"/>
                <w:szCs w:val="24"/>
                <w:lang w:val="lv-LV"/>
              </w:rPr>
              <w:t xml:space="preserve">/aktivitātes, kurā plānots pieteikt projektu, </w:t>
            </w:r>
            <w:r w:rsidRPr="00722D3C">
              <w:rPr>
                <w:rFonts w:ascii="Times New Roman" w:eastAsia="Times New Roman" w:hAnsi="Times New Roman"/>
                <w:b/>
                <w:sz w:val="24"/>
                <w:szCs w:val="24"/>
                <w:lang w:val="lv-LV"/>
              </w:rPr>
              <w:t>pilns nosaukums latviešu un angļu valoda (ja attiecināms)</w:t>
            </w:r>
          </w:p>
          <w:p w14:paraId="1ABA9CF4" w14:textId="77777777" w:rsidR="00670058" w:rsidRPr="00722D3C" w:rsidRDefault="005912D9">
            <w:pPr>
              <w:widowControl/>
              <w:spacing w:after="0" w:line="240" w:lineRule="auto"/>
              <w:rPr>
                <w:rFonts w:ascii="Times New Roman" w:eastAsia="Times New Roman" w:hAnsi="Times New Roman"/>
                <w:b/>
                <w:color w:val="000000"/>
                <w:sz w:val="24"/>
                <w:szCs w:val="24"/>
                <w:lang w:val="lv-LV"/>
              </w:rPr>
            </w:pPr>
            <w:r w:rsidRPr="00722D3C">
              <w:rPr>
                <w:rFonts w:ascii="Times New Roman" w:eastAsia="Times New Roman" w:hAnsi="Times New Roman"/>
                <w:color w:val="000000"/>
                <w:sz w:val="24"/>
                <w:szCs w:val="24"/>
                <w:lang w:val="lv-LV"/>
              </w:rPr>
              <w:t xml:space="preserve">Datumi, no kura </w:t>
            </w:r>
            <w:r w:rsidRPr="00722D3C">
              <w:rPr>
                <w:rFonts w:ascii="Times New Roman" w:eastAsia="Times New Roman" w:hAnsi="Times New Roman"/>
                <w:b/>
                <w:color w:val="000000"/>
                <w:sz w:val="24"/>
                <w:szCs w:val="24"/>
                <w:lang w:val="lv-LV"/>
              </w:rPr>
              <w:t>līdz kuram</w:t>
            </w:r>
            <w:r w:rsidRPr="00722D3C">
              <w:rPr>
                <w:rFonts w:ascii="Times New Roman" w:eastAsia="Times New Roman" w:hAnsi="Times New Roman"/>
                <w:color w:val="000000"/>
                <w:sz w:val="24"/>
                <w:szCs w:val="24"/>
                <w:lang w:val="lv-LV"/>
              </w:rPr>
              <w:t xml:space="preserve"> projektus var iesniegt programmā, </w:t>
            </w:r>
            <w:r w:rsidRPr="00722D3C">
              <w:rPr>
                <w:rFonts w:ascii="Times New Roman" w:eastAsia="Times New Roman" w:hAnsi="Times New Roman"/>
                <w:b/>
                <w:color w:val="000000"/>
                <w:sz w:val="24"/>
                <w:szCs w:val="24"/>
                <w:lang w:val="lv-LV"/>
              </w:rPr>
              <w:t>saite uz programmas tīmekļa vietni</w:t>
            </w:r>
            <w:r w:rsidRPr="00722D3C">
              <w:rPr>
                <w:rFonts w:ascii="Times New Roman" w:eastAsia="Times New Roman" w:hAnsi="Times New Roman"/>
                <w:color w:val="000000"/>
                <w:sz w:val="24"/>
                <w:szCs w:val="24"/>
                <w:lang w:val="lv-LV"/>
              </w:rPr>
              <w:t>,  kur norādīti programmas līdzfinansējuma saņemšanas nosacījumi</w:t>
            </w:r>
          </w:p>
        </w:tc>
        <w:tc>
          <w:tcPr>
            <w:tcW w:w="4545" w:type="dxa"/>
            <w:tcBorders>
              <w:top w:val="nil"/>
              <w:left w:val="nil"/>
              <w:bottom w:val="single" w:sz="8" w:space="0" w:color="000000"/>
              <w:right w:val="single" w:sz="8" w:space="0" w:color="000000"/>
            </w:tcBorders>
            <w:shd w:val="clear" w:color="auto" w:fill="auto"/>
          </w:tcPr>
          <w:p w14:paraId="0423EDB9" w14:textId="77777777" w:rsidR="00670058" w:rsidRPr="00722D3C" w:rsidRDefault="005912D9">
            <w:pPr>
              <w:widowControl/>
              <w:spacing w:after="0" w:line="240" w:lineRule="auto"/>
              <w:rPr>
                <w:rFonts w:ascii="Times New Roman" w:eastAsia="Times New Roman" w:hAnsi="Times New Roman"/>
                <w:sz w:val="24"/>
                <w:szCs w:val="24"/>
                <w:lang w:val="lv-LV"/>
              </w:rPr>
            </w:pPr>
            <w:bookmarkStart w:id="1" w:name="_heading=h.1fob9te" w:colFirst="0" w:colLast="0"/>
            <w:bookmarkEnd w:id="1"/>
            <w:r w:rsidRPr="00722D3C">
              <w:rPr>
                <w:rFonts w:ascii="Times New Roman" w:eastAsia="Times New Roman" w:hAnsi="Times New Roman"/>
                <w:sz w:val="24"/>
                <w:szCs w:val="24"/>
                <w:lang w:val="lv-LV"/>
              </w:rPr>
              <w:t> “</w:t>
            </w:r>
            <w:proofErr w:type="spellStart"/>
            <w:r w:rsidRPr="00722D3C">
              <w:rPr>
                <w:rFonts w:ascii="Times New Roman" w:eastAsia="Times New Roman" w:hAnsi="Times New Roman"/>
                <w:sz w:val="24"/>
                <w:szCs w:val="24"/>
                <w:lang w:val="lv-LV"/>
              </w:rPr>
              <w:t>Interreg</w:t>
            </w:r>
            <w:proofErr w:type="spellEnd"/>
            <w:r w:rsidRPr="00722D3C">
              <w:rPr>
                <w:rFonts w:ascii="Times New Roman" w:eastAsia="Times New Roman" w:hAnsi="Times New Roman"/>
                <w:sz w:val="24"/>
                <w:szCs w:val="24"/>
                <w:lang w:val="lv-LV"/>
              </w:rPr>
              <w:t xml:space="preserve"> VI-A Latvijas-Lietuvas pārrobežu sadarbības programma 2021-2027”; “</w:t>
            </w:r>
            <w:proofErr w:type="spellStart"/>
            <w:r w:rsidRPr="00722D3C">
              <w:rPr>
                <w:rFonts w:ascii="Times New Roman" w:eastAsia="Times New Roman" w:hAnsi="Times New Roman"/>
                <w:sz w:val="24"/>
                <w:szCs w:val="24"/>
                <w:lang w:val="lv-LV"/>
              </w:rPr>
              <w:t>Interreg</w:t>
            </w:r>
            <w:proofErr w:type="spellEnd"/>
            <w:r w:rsidRPr="00722D3C">
              <w:rPr>
                <w:rFonts w:ascii="Times New Roman" w:eastAsia="Times New Roman" w:hAnsi="Times New Roman"/>
                <w:sz w:val="24"/>
                <w:szCs w:val="24"/>
                <w:lang w:val="lv-LV"/>
              </w:rPr>
              <w:t xml:space="preserve"> VIA-A </w:t>
            </w:r>
            <w:proofErr w:type="spellStart"/>
            <w:r w:rsidRPr="00722D3C">
              <w:rPr>
                <w:rFonts w:ascii="Times New Roman" w:eastAsia="Times New Roman" w:hAnsi="Times New Roman"/>
                <w:sz w:val="24"/>
                <w:szCs w:val="24"/>
                <w:lang w:val="lv-LV"/>
              </w:rPr>
              <w:t>Latvian-Lithuanian</w:t>
            </w:r>
            <w:proofErr w:type="spellEnd"/>
            <w:r w:rsidRPr="00722D3C">
              <w:rPr>
                <w:rFonts w:ascii="Times New Roman" w:eastAsia="Times New Roman" w:hAnsi="Times New Roman"/>
                <w:sz w:val="24"/>
                <w:szCs w:val="24"/>
                <w:lang w:val="lv-LV"/>
              </w:rPr>
              <w:t xml:space="preserve"> </w:t>
            </w:r>
            <w:proofErr w:type="spellStart"/>
            <w:r w:rsidRPr="00722D3C">
              <w:rPr>
                <w:rFonts w:ascii="Times New Roman" w:eastAsia="Times New Roman" w:hAnsi="Times New Roman"/>
                <w:sz w:val="24"/>
                <w:szCs w:val="24"/>
                <w:lang w:val="lv-LV"/>
              </w:rPr>
              <w:t>crossboarder</w:t>
            </w:r>
            <w:proofErr w:type="spellEnd"/>
            <w:r w:rsidRPr="00722D3C">
              <w:rPr>
                <w:rFonts w:ascii="Times New Roman" w:eastAsia="Times New Roman" w:hAnsi="Times New Roman"/>
                <w:sz w:val="24"/>
                <w:szCs w:val="24"/>
                <w:lang w:val="lv-LV"/>
              </w:rPr>
              <w:t xml:space="preserve"> </w:t>
            </w:r>
            <w:proofErr w:type="spellStart"/>
            <w:r w:rsidRPr="00722D3C">
              <w:rPr>
                <w:rFonts w:ascii="Times New Roman" w:eastAsia="Times New Roman" w:hAnsi="Times New Roman"/>
                <w:sz w:val="24"/>
                <w:szCs w:val="24"/>
                <w:lang w:val="lv-LV"/>
              </w:rPr>
              <w:t>cooperation</w:t>
            </w:r>
            <w:proofErr w:type="spellEnd"/>
            <w:r w:rsidRPr="00722D3C">
              <w:rPr>
                <w:rFonts w:ascii="Times New Roman" w:eastAsia="Times New Roman" w:hAnsi="Times New Roman"/>
                <w:sz w:val="24"/>
                <w:szCs w:val="24"/>
                <w:lang w:val="lv-LV"/>
              </w:rPr>
              <w:t xml:space="preserve"> </w:t>
            </w:r>
            <w:proofErr w:type="spellStart"/>
            <w:r w:rsidRPr="00722D3C">
              <w:rPr>
                <w:rFonts w:ascii="Times New Roman" w:eastAsia="Times New Roman" w:hAnsi="Times New Roman"/>
                <w:sz w:val="24"/>
                <w:szCs w:val="24"/>
                <w:lang w:val="lv-LV"/>
              </w:rPr>
              <w:t>programme</w:t>
            </w:r>
            <w:proofErr w:type="spellEnd"/>
            <w:r w:rsidRPr="00722D3C">
              <w:rPr>
                <w:rFonts w:ascii="Times New Roman" w:eastAsia="Times New Roman" w:hAnsi="Times New Roman"/>
                <w:sz w:val="24"/>
                <w:szCs w:val="24"/>
                <w:lang w:val="lv-LV"/>
              </w:rPr>
              <w:t xml:space="preserve"> 2021-2027”</w:t>
            </w:r>
          </w:p>
          <w:p w14:paraId="716384B5"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Projekta pirmais uzsaukums laika posmā no 28.11.2022. līdz 29.03.2023.</w:t>
            </w:r>
          </w:p>
          <w:p w14:paraId="11E6FDEE" w14:textId="77777777" w:rsidR="00670058" w:rsidRPr="00722D3C" w:rsidRDefault="00BF69E4">
            <w:pPr>
              <w:widowControl/>
              <w:spacing w:after="0" w:line="240" w:lineRule="auto"/>
              <w:rPr>
                <w:rFonts w:ascii="Times New Roman" w:eastAsia="Times New Roman" w:hAnsi="Times New Roman"/>
                <w:sz w:val="24"/>
                <w:szCs w:val="24"/>
                <w:lang w:val="lv-LV"/>
              </w:rPr>
            </w:pPr>
            <w:hyperlink r:id="rId6">
              <w:r w:rsidR="005912D9" w:rsidRPr="00722D3C">
                <w:rPr>
                  <w:rFonts w:ascii="Times New Roman" w:eastAsia="Times New Roman" w:hAnsi="Times New Roman"/>
                  <w:color w:val="1155CC"/>
                  <w:sz w:val="24"/>
                  <w:szCs w:val="24"/>
                  <w:u w:val="single"/>
                  <w:lang w:val="lv-LV"/>
                </w:rPr>
                <w:t>https://latlit.eu/calls-for-proposals/aicinam-pieteikties-latvijas-lietuvas-programmas-pirmaja-projektu-konkursa/</w:t>
              </w:r>
            </w:hyperlink>
          </w:p>
          <w:p w14:paraId="65A855C5" w14:textId="77777777" w:rsidR="00670058" w:rsidRPr="00722D3C" w:rsidRDefault="00670058">
            <w:pPr>
              <w:widowControl/>
              <w:spacing w:after="0" w:line="240" w:lineRule="auto"/>
              <w:rPr>
                <w:rFonts w:ascii="Times New Roman" w:eastAsia="Times New Roman" w:hAnsi="Times New Roman"/>
                <w:sz w:val="24"/>
                <w:szCs w:val="24"/>
                <w:lang w:val="lv-LV"/>
              </w:rPr>
            </w:pPr>
          </w:p>
        </w:tc>
      </w:tr>
      <w:tr w:rsidR="00670058" w:rsidRPr="00722D3C" w14:paraId="0A57E589" w14:textId="77777777" w:rsidTr="005912D9">
        <w:trPr>
          <w:trHeight w:val="684"/>
        </w:trPr>
        <w:tc>
          <w:tcPr>
            <w:tcW w:w="592" w:type="dxa"/>
            <w:tcBorders>
              <w:top w:val="nil"/>
              <w:left w:val="single" w:sz="8" w:space="0" w:color="000000"/>
              <w:bottom w:val="single" w:sz="8" w:space="0" w:color="000000"/>
              <w:right w:val="single" w:sz="4" w:space="0" w:color="000000"/>
            </w:tcBorders>
            <w:shd w:val="clear" w:color="auto" w:fill="auto"/>
          </w:tcPr>
          <w:p w14:paraId="4AD955AA" w14:textId="77777777" w:rsidR="00670058" w:rsidRPr="00722D3C" w:rsidRDefault="005912D9">
            <w:pPr>
              <w:widowControl/>
              <w:spacing w:after="0" w:line="240" w:lineRule="auto"/>
              <w:rPr>
                <w:rFonts w:ascii="Times New Roman" w:eastAsia="Times New Roman" w:hAnsi="Times New Roman"/>
                <w:sz w:val="24"/>
                <w:szCs w:val="24"/>
                <w:lang w:val="lv-LV"/>
              </w:rPr>
            </w:pPr>
            <w:bookmarkStart w:id="2" w:name="_Hlk128490563"/>
            <w:r w:rsidRPr="00722D3C">
              <w:rPr>
                <w:rFonts w:ascii="Times New Roman" w:eastAsia="Times New Roman" w:hAnsi="Times New Roman"/>
                <w:sz w:val="24"/>
                <w:szCs w:val="24"/>
                <w:lang w:val="lv-LV"/>
              </w:rPr>
              <w:t xml:space="preserve">5. </w:t>
            </w:r>
          </w:p>
        </w:tc>
        <w:tc>
          <w:tcPr>
            <w:tcW w:w="4810" w:type="dxa"/>
            <w:tcBorders>
              <w:top w:val="nil"/>
              <w:left w:val="nil"/>
              <w:bottom w:val="single" w:sz="8" w:space="0" w:color="000000"/>
              <w:right w:val="single" w:sz="4" w:space="0" w:color="000000"/>
            </w:tcBorders>
            <w:shd w:val="clear" w:color="auto" w:fill="auto"/>
          </w:tcPr>
          <w:p w14:paraId="0EB82670" w14:textId="77777777" w:rsidR="00670058" w:rsidRPr="00722D3C" w:rsidRDefault="005912D9">
            <w:pPr>
              <w:widowControl/>
              <w:spacing w:after="0" w:line="240" w:lineRule="auto"/>
              <w:rPr>
                <w:rFonts w:ascii="Times New Roman" w:eastAsia="Times New Roman" w:hAnsi="Times New Roman"/>
                <w:b/>
                <w:sz w:val="24"/>
                <w:szCs w:val="24"/>
                <w:lang w:val="lv-LV"/>
              </w:rPr>
            </w:pPr>
            <w:r w:rsidRPr="00722D3C">
              <w:rPr>
                <w:rFonts w:ascii="Times New Roman" w:eastAsia="Times New Roman" w:hAnsi="Times New Roman"/>
                <w:sz w:val="24"/>
                <w:szCs w:val="24"/>
                <w:lang w:val="lv-LV"/>
              </w:rPr>
              <w:t xml:space="preserve">Īss projekta ietvaros </w:t>
            </w:r>
            <w:r w:rsidRPr="00722D3C">
              <w:rPr>
                <w:rFonts w:ascii="Times New Roman" w:eastAsia="Times New Roman" w:hAnsi="Times New Roman"/>
                <w:b/>
                <w:sz w:val="24"/>
                <w:szCs w:val="24"/>
                <w:lang w:val="lv-LV"/>
              </w:rPr>
              <w:t xml:space="preserve">plānoto darbību apraksts </w:t>
            </w:r>
            <w:r w:rsidRPr="00722D3C">
              <w:rPr>
                <w:rFonts w:ascii="Times New Roman" w:eastAsia="Times New Roman" w:hAnsi="Times New Roman"/>
                <w:color w:val="000000"/>
                <w:sz w:val="24"/>
                <w:szCs w:val="24"/>
                <w:lang w:val="lv-LV"/>
              </w:rPr>
              <w:t>(mērķis, mērķa grupa, darbības un pasākumi, kas paredzēti projekta mērķa un mērķgrupas sasniegšanai)</w:t>
            </w:r>
            <w:r w:rsidRPr="00722D3C">
              <w:rPr>
                <w:rFonts w:ascii="Times New Roman" w:eastAsia="Times New Roman" w:hAnsi="Times New Roman"/>
                <w:b/>
                <w:sz w:val="24"/>
                <w:szCs w:val="24"/>
                <w:lang w:val="lv-LV"/>
              </w:rPr>
              <w:t xml:space="preserve"> </w:t>
            </w:r>
          </w:p>
          <w:p w14:paraId="49A75BB2" w14:textId="77777777" w:rsidR="00670058" w:rsidRPr="00722D3C" w:rsidRDefault="00670058">
            <w:pPr>
              <w:widowControl/>
              <w:spacing w:after="0" w:line="240" w:lineRule="auto"/>
              <w:rPr>
                <w:rFonts w:ascii="Times New Roman" w:eastAsia="Times New Roman" w:hAnsi="Times New Roman"/>
                <w:sz w:val="24"/>
                <w:szCs w:val="24"/>
                <w:lang w:val="lv-LV"/>
              </w:rPr>
            </w:pPr>
          </w:p>
        </w:tc>
        <w:tc>
          <w:tcPr>
            <w:tcW w:w="4545" w:type="dxa"/>
            <w:tcBorders>
              <w:top w:val="single" w:sz="8" w:space="0" w:color="000000"/>
              <w:left w:val="single" w:sz="4" w:space="0" w:color="000000"/>
              <w:bottom w:val="single" w:sz="8" w:space="0" w:color="000000"/>
              <w:right w:val="single" w:sz="8" w:space="0" w:color="000000"/>
            </w:tcBorders>
            <w:shd w:val="clear" w:color="auto" w:fill="auto"/>
          </w:tcPr>
          <w:p w14:paraId="3475A0AB"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b/>
                <w:sz w:val="24"/>
                <w:szCs w:val="24"/>
                <w:lang w:val="lv-LV"/>
              </w:rPr>
              <w:t>Mērķis:</w:t>
            </w:r>
            <w:r w:rsidRPr="00722D3C">
              <w:rPr>
                <w:rFonts w:ascii="Times New Roman" w:eastAsia="Times New Roman" w:hAnsi="Times New Roman"/>
                <w:sz w:val="24"/>
                <w:szCs w:val="24"/>
                <w:lang w:val="lv-LV"/>
              </w:rPr>
              <w:t xml:space="preserve"> Senioru un cilvēku ar invaliditāti sociālās iekļaušanas veicināšana, īstenojot integrētus pasākumus un uzlabojot integrētu pakalpojumu pieejamību, kas nodrošina aktīvu, apzinātu un veselīgu (fizisku un garīgu) novecošanu un ilgāku neatkarīgu dzīvi Latvijas - Lietuvas pierobežā.</w:t>
            </w:r>
          </w:p>
          <w:p w14:paraId="1FA19445" w14:textId="77777777" w:rsidR="00670058" w:rsidRPr="00722D3C" w:rsidRDefault="005912D9">
            <w:pPr>
              <w:widowControl/>
              <w:spacing w:after="0" w:line="240" w:lineRule="auto"/>
              <w:rPr>
                <w:rFonts w:ascii="Times New Roman" w:eastAsia="Times New Roman" w:hAnsi="Times New Roman"/>
                <w:sz w:val="24"/>
                <w:szCs w:val="24"/>
                <w:lang w:val="lv-LV"/>
              </w:rPr>
            </w:pPr>
            <w:bookmarkStart w:id="3" w:name="_heading=h.gjdgxs" w:colFirst="0" w:colLast="0"/>
            <w:bookmarkEnd w:id="3"/>
            <w:r w:rsidRPr="00722D3C">
              <w:rPr>
                <w:rFonts w:ascii="Times New Roman" w:eastAsia="Times New Roman" w:hAnsi="Times New Roman"/>
                <w:b/>
                <w:sz w:val="24"/>
                <w:szCs w:val="24"/>
                <w:lang w:val="lv-LV"/>
              </w:rPr>
              <w:t xml:space="preserve">Mērķa grupa: </w:t>
            </w:r>
            <w:r w:rsidRPr="00722D3C">
              <w:rPr>
                <w:rFonts w:ascii="Times New Roman" w:eastAsia="Times New Roman" w:hAnsi="Times New Roman"/>
                <w:sz w:val="24"/>
                <w:szCs w:val="24"/>
                <w:lang w:val="lv-LV"/>
              </w:rPr>
              <w:t>seniori pirmspensijas un pensijas vecumā, cilvēki ar invaliditāti, speciālisti, kuri strādā ar senioriem un cilvēkiem ar invaliditāti, viņu ģimenes locekļi, kuri veic aprūpi.</w:t>
            </w:r>
          </w:p>
          <w:p w14:paraId="14C1CDDF" w14:textId="77777777" w:rsidR="00670058" w:rsidRPr="00722D3C" w:rsidRDefault="005912D9">
            <w:pPr>
              <w:widowControl/>
              <w:pBdr>
                <w:top w:val="nil"/>
                <w:left w:val="nil"/>
                <w:bottom w:val="nil"/>
                <w:right w:val="nil"/>
                <w:between w:val="nil"/>
              </w:pBdr>
              <w:spacing w:after="0" w:line="240" w:lineRule="auto"/>
              <w:jc w:val="both"/>
              <w:rPr>
                <w:rFonts w:ascii="Times New Roman" w:eastAsia="Times New Roman" w:hAnsi="Times New Roman"/>
                <w:b/>
                <w:color w:val="000000"/>
                <w:sz w:val="24"/>
                <w:szCs w:val="24"/>
                <w:lang w:val="lv-LV"/>
              </w:rPr>
            </w:pPr>
            <w:r w:rsidRPr="00722D3C">
              <w:rPr>
                <w:rFonts w:ascii="Times New Roman" w:eastAsia="Times New Roman" w:hAnsi="Times New Roman"/>
                <w:b/>
                <w:color w:val="000000"/>
                <w:sz w:val="24"/>
                <w:szCs w:val="24"/>
                <w:lang w:val="lv-LV"/>
              </w:rPr>
              <w:t>Projekta aktivitātes:</w:t>
            </w:r>
          </w:p>
          <w:p w14:paraId="6A039D54" w14:textId="77777777" w:rsidR="00670058" w:rsidRPr="00722D3C" w:rsidRDefault="005912D9">
            <w:pPr>
              <w:widowControl/>
              <w:numPr>
                <w:ilvl w:val="0"/>
                <w:numId w:val="2"/>
              </w:numPr>
              <w:pBdr>
                <w:top w:val="nil"/>
                <w:left w:val="nil"/>
                <w:bottom w:val="nil"/>
                <w:right w:val="nil"/>
                <w:between w:val="nil"/>
              </w:pBdr>
              <w:spacing w:after="0" w:line="240" w:lineRule="auto"/>
              <w:ind w:left="360"/>
              <w:jc w:val="both"/>
              <w:rPr>
                <w:lang w:val="lv-LV"/>
              </w:rPr>
            </w:pPr>
            <w:r w:rsidRPr="00722D3C">
              <w:rPr>
                <w:rFonts w:ascii="Times New Roman" w:eastAsia="Times New Roman" w:hAnsi="Times New Roman"/>
                <w:sz w:val="24"/>
                <w:szCs w:val="24"/>
                <w:lang w:val="lv-LV"/>
              </w:rPr>
              <w:t>Attīstīt un pilnveidot esošo i</w:t>
            </w:r>
            <w:r w:rsidRPr="00722D3C">
              <w:rPr>
                <w:rFonts w:ascii="Times New Roman" w:eastAsia="Times New Roman" w:hAnsi="Times New Roman"/>
                <w:color w:val="000000"/>
                <w:sz w:val="24"/>
                <w:szCs w:val="24"/>
                <w:lang w:val="lv-LV"/>
              </w:rPr>
              <w:t xml:space="preserve">nfrastruktūru, labiekārtot projekta partneru rīcībā esošo </w:t>
            </w:r>
            <w:r w:rsidRPr="00722D3C">
              <w:rPr>
                <w:rFonts w:ascii="Times New Roman" w:eastAsia="Times New Roman" w:hAnsi="Times New Roman"/>
                <w:sz w:val="24"/>
                <w:szCs w:val="24"/>
                <w:lang w:val="lv-LV"/>
              </w:rPr>
              <w:t xml:space="preserve">teritoriju, attīstīt digitalizētus atbalsta pasākumus (aprīkojuma, tehnoloģiju, </w:t>
            </w:r>
            <w:r w:rsidRPr="00722D3C">
              <w:rPr>
                <w:rFonts w:ascii="Times New Roman" w:eastAsia="Times New Roman" w:hAnsi="Times New Roman"/>
                <w:color w:val="000000"/>
                <w:sz w:val="24"/>
                <w:szCs w:val="24"/>
                <w:lang w:val="lv-LV"/>
              </w:rPr>
              <w:t>tehnikas iegāde</w:t>
            </w:r>
            <w:r w:rsidRPr="00722D3C">
              <w:rPr>
                <w:rFonts w:ascii="Times New Roman" w:eastAsia="Times New Roman" w:hAnsi="Times New Roman"/>
                <w:sz w:val="24"/>
                <w:szCs w:val="24"/>
                <w:lang w:val="lv-LV"/>
              </w:rPr>
              <w:t>);</w:t>
            </w:r>
          </w:p>
          <w:p w14:paraId="27B79DFF" w14:textId="77777777" w:rsidR="00670058" w:rsidRPr="00722D3C" w:rsidRDefault="005912D9">
            <w:pPr>
              <w:widowControl/>
              <w:numPr>
                <w:ilvl w:val="0"/>
                <w:numId w:val="2"/>
              </w:numPr>
              <w:pBdr>
                <w:top w:val="nil"/>
                <w:left w:val="nil"/>
                <w:bottom w:val="nil"/>
                <w:right w:val="nil"/>
                <w:between w:val="nil"/>
              </w:pBdr>
              <w:spacing w:after="0" w:line="240" w:lineRule="auto"/>
              <w:ind w:left="360"/>
              <w:jc w:val="both"/>
              <w:rPr>
                <w:lang w:val="lv-LV"/>
              </w:rPr>
            </w:pPr>
            <w:r w:rsidRPr="00722D3C">
              <w:rPr>
                <w:rFonts w:ascii="Times New Roman" w:eastAsia="Times New Roman" w:hAnsi="Times New Roman"/>
                <w:sz w:val="24"/>
                <w:szCs w:val="24"/>
                <w:lang w:val="lv-LV"/>
              </w:rPr>
              <w:t>Pilnveidot jomas s</w:t>
            </w:r>
            <w:r w:rsidRPr="00722D3C">
              <w:rPr>
                <w:rFonts w:ascii="Times New Roman" w:eastAsia="Times New Roman" w:hAnsi="Times New Roman"/>
                <w:color w:val="000000"/>
                <w:sz w:val="24"/>
                <w:szCs w:val="24"/>
                <w:lang w:val="lv-LV"/>
              </w:rPr>
              <w:t>peciālistu kvalifikācij</w:t>
            </w:r>
            <w:r w:rsidRPr="00722D3C">
              <w:rPr>
                <w:rFonts w:ascii="Times New Roman" w:eastAsia="Times New Roman" w:hAnsi="Times New Roman"/>
                <w:sz w:val="24"/>
                <w:szCs w:val="24"/>
                <w:lang w:val="lv-LV"/>
              </w:rPr>
              <w:t>u, stiprinot to zināšanas un profesionālo pratību (</w:t>
            </w:r>
            <w:r w:rsidRPr="00722D3C">
              <w:rPr>
                <w:rFonts w:ascii="Times New Roman" w:eastAsia="Times New Roman" w:hAnsi="Times New Roman"/>
                <w:color w:val="000000"/>
                <w:sz w:val="24"/>
                <w:szCs w:val="24"/>
                <w:lang w:val="lv-LV"/>
              </w:rPr>
              <w:t>apmācības un pieredzes apmaiņa)</w:t>
            </w:r>
            <w:r w:rsidRPr="00722D3C">
              <w:rPr>
                <w:rFonts w:ascii="Times New Roman" w:eastAsia="Times New Roman" w:hAnsi="Times New Roman"/>
                <w:sz w:val="24"/>
                <w:szCs w:val="24"/>
                <w:lang w:val="lv-LV"/>
              </w:rPr>
              <w:t>;</w:t>
            </w:r>
            <w:r w:rsidRPr="00722D3C">
              <w:rPr>
                <w:rFonts w:ascii="Times New Roman" w:eastAsia="Times New Roman" w:hAnsi="Times New Roman"/>
                <w:color w:val="000000"/>
                <w:sz w:val="24"/>
                <w:szCs w:val="24"/>
                <w:lang w:val="lv-LV"/>
              </w:rPr>
              <w:t xml:space="preserve"> </w:t>
            </w:r>
          </w:p>
          <w:p w14:paraId="4A350A7D" w14:textId="77777777" w:rsidR="00670058" w:rsidRPr="00722D3C" w:rsidRDefault="005912D9">
            <w:pPr>
              <w:widowControl/>
              <w:numPr>
                <w:ilvl w:val="0"/>
                <w:numId w:val="2"/>
              </w:numPr>
              <w:pBdr>
                <w:top w:val="nil"/>
                <w:left w:val="nil"/>
                <w:bottom w:val="nil"/>
                <w:right w:val="nil"/>
                <w:between w:val="nil"/>
              </w:pBdr>
              <w:spacing w:after="0" w:line="240" w:lineRule="auto"/>
              <w:ind w:left="360" w:hanging="218"/>
              <w:jc w:val="both"/>
              <w:rPr>
                <w:lang w:val="lv-LV"/>
              </w:rPr>
            </w:pPr>
            <w:r w:rsidRPr="00722D3C">
              <w:rPr>
                <w:rFonts w:ascii="Times New Roman" w:eastAsia="Times New Roman" w:hAnsi="Times New Roman"/>
                <w:sz w:val="24"/>
                <w:szCs w:val="24"/>
                <w:lang w:val="lv-LV"/>
              </w:rPr>
              <w:lastRenderedPageBreak/>
              <w:t>Īstenot un nodrošināt dažādas a</w:t>
            </w:r>
            <w:r w:rsidRPr="00722D3C">
              <w:rPr>
                <w:rFonts w:ascii="Times New Roman" w:eastAsia="Times New Roman" w:hAnsi="Times New Roman"/>
                <w:color w:val="000000"/>
                <w:sz w:val="24"/>
                <w:szCs w:val="24"/>
                <w:lang w:val="lv-LV"/>
              </w:rPr>
              <w:t xml:space="preserve">ktivitātes senioriem </w:t>
            </w:r>
            <w:r w:rsidRPr="00722D3C">
              <w:rPr>
                <w:rFonts w:ascii="Times New Roman" w:eastAsia="Times New Roman" w:hAnsi="Times New Roman"/>
                <w:sz w:val="24"/>
                <w:szCs w:val="24"/>
                <w:lang w:val="lv-LV"/>
              </w:rPr>
              <w:t xml:space="preserve">aktīvas, apzinātas un </w:t>
            </w:r>
            <w:r w:rsidRPr="00722D3C">
              <w:rPr>
                <w:rFonts w:ascii="Times New Roman" w:eastAsia="Times New Roman" w:hAnsi="Times New Roman"/>
                <w:color w:val="000000"/>
                <w:sz w:val="24"/>
                <w:szCs w:val="24"/>
                <w:lang w:val="lv-LV"/>
              </w:rPr>
              <w:t>veselīgas (fiziskās un garīgās) novecošanas veicin</w:t>
            </w:r>
            <w:r w:rsidRPr="00722D3C">
              <w:rPr>
                <w:rFonts w:ascii="Times New Roman" w:eastAsia="Times New Roman" w:hAnsi="Times New Roman"/>
                <w:sz w:val="24"/>
                <w:szCs w:val="24"/>
                <w:lang w:val="lv-LV"/>
              </w:rPr>
              <w:t>āšanai</w:t>
            </w:r>
            <w:r w:rsidRPr="00722D3C">
              <w:rPr>
                <w:rFonts w:ascii="Times New Roman" w:eastAsia="Times New Roman" w:hAnsi="Times New Roman"/>
                <w:color w:val="000000"/>
                <w:sz w:val="24"/>
                <w:szCs w:val="24"/>
                <w:lang w:val="lv-LV"/>
              </w:rPr>
              <w:t xml:space="preserve"> – veselīga dzīvesveida zināšanu </w:t>
            </w:r>
            <w:r w:rsidRPr="00722D3C">
              <w:rPr>
                <w:rFonts w:ascii="Times New Roman" w:eastAsia="Times New Roman" w:hAnsi="Times New Roman"/>
                <w:sz w:val="24"/>
                <w:szCs w:val="24"/>
                <w:lang w:val="lv-LV"/>
              </w:rPr>
              <w:t>apguve</w:t>
            </w:r>
            <w:r w:rsidRPr="00722D3C">
              <w:rPr>
                <w:rFonts w:ascii="Times New Roman" w:eastAsia="Times New Roman" w:hAnsi="Times New Roman"/>
                <w:color w:val="000000"/>
                <w:sz w:val="24"/>
                <w:szCs w:val="24"/>
                <w:lang w:val="lv-LV"/>
              </w:rPr>
              <w:t xml:space="preserve">, ekskursijas, </w:t>
            </w:r>
            <w:r w:rsidRPr="00722D3C">
              <w:rPr>
                <w:rFonts w:ascii="Times New Roman" w:eastAsia="Times New Roman" w:hAnsi="Times New Roman"/>
                <w:sz w:val="24"/>
                <w:szCs w:val="24"/>
                <w:lang w:val="lv-LV"/>
              </w:rPr>
              <w:t>fiziskās aktivitātes</w:t>
            </w:r>
            <w:r w:rsidRPr="00722D3C">
              <w:rPr>
                <w:rFonts w:ascii="Times New Roman" w:eastAsia="Times New Roman" w:hAnsi="Times New Roman"/>
                <w:color w:val="000000"/>
                <w:sz w:val="24"/>
                <w:szCs w:val="24"/>
                <w:lang w:val="lv-LV"/>
              </w:rPr>
              <w:t>, dārzkopība, aktivitātes</w:t>
            </w:r>
            <w:r w:rsidRPr="00722D3C">
              <w:rPr>
                <w:color w:val="000000"/>
                <w:sz w:val="24"/>
                <w:szCs w:val="24"/>
                <w:lang w:val="lv-LV"/>
              </w:rPr>
              <w:t xml:space="preserve"> </w:t>
            </w:r>
            <w:r w:rsidRPr="00722D3C">
              <w:rPr>
                <w:rFonts w:ascii="Times New Roman" w:eastAsia="Times New Roman" w:hAnsi="Times New Roman"/>
                <w:color w:val="000000"/>
                <w:sz w:val="24"/>
                <w:szCs w:val="24"/>
                <w:lang w:val="lv-LV"/>
              </w:rPr>
              <w:t>kognitīvo spēju uzturēšanai un attīstībai</w:t>
            </w:r>
            <w:r w:rsidRPr="00722D3C">
              <w:rPr>
                <w:rFonts w:ascii="Times New Roman" w:eastAsia="Times New Roman" w:hAnsi="Times New Roman"/>
                <w:sz w:val="24"/>
                <w:szCs w:val="24"/>
                <w:lang w:val="lv-LV"/>
              </w:rPr>
              <w:t>;</w:t>
            </w:r>
          </w:p>
          <w:p w14:paraId="6FE048DB" w14:textId="77777777" w:rsidR="00670058" w:rsidRPr="00722D3C" w:rsidRDefault="005912D9">
            <w:pPr>
              <w:widowControl/>
              <w:numPr>
                <w:ilvl w:val="0"/>
                <w:numId w:val="2"/>
              </w:numPr>
              <w:pBdr>
                <w:top w:val="nil"/>
                <w:left w:val="nil"/>
                <w:bottom w:val="nil"/>
                <w:right w:val="nil"/>
                <w:between w:val="nil"/>
              </w:pBdr>
              <w:spacing w:after="160" w:line="240" w:lineRule="auto"/>
              <w:ind w:left="360"/>
              <w:jc w:val="both"/>
              <w:rPr>
                <w:rFonts w:ascii="Arial Narrow" w:eastAsia="Arial Narrow" w:hAnsi="Arial Narrow" w:cs="Arial Narrow"/>
                <w:color w:val="000000"/>
                <w:sz w:val="24"/>
                <w:szCs w:val="24"/>
                <w:lang w:val="lv-LV"/>
              </w:rPr>
            </w:pPr>
            <w:r w:rsidRPr="00722D3C">
              <w:rPr>
                <w:rFonts w:ascii="Times New Roman" w:eastAsia="Times New Roman" w:hAnsi="Times New Roman"/>
                <w:sz w:val="24"/>
                <w:szCs w:val="24"/>
                <w:lang w:val="lv-LV"/>
              </w:rPr>
              <w:t xml:space="preserve">Pārņemt Senioru trešās paaudzes akadēmijas labās prakses piemēru no projekta partneriem Lietuvā.  </w:t>
            </w:r>
          </w:p>
        </w:tc>
      </w:tr>
      <w:bookmarkEnd w:id="2"/>
      <w:tr w:rsidR="00670058" w:rsidRPr="00722D3C" w14:paraId="368B4E54" w14:textId="77777777" w:rsidTr="005912D9">
        <w:trPr>
          <w:trHeight w:val="977"/>
        </w:trPr>
        <w:tc>
          <w:tcPr>
            <w:tcW w:w="592" w:type="dxa"/>
            <w:tcBorders>
              <w:top w:val="nil"/>
              <w:left w:val="single" w:sz="8" w:space="0" w:color="000000"/>
              <w:bottom w:val="single" w:sz="8" w:space="0" w:color="000000"/>
              <w:right w:val="single" w:sz="4" w:space="0" w:color="000000"/>
            </w:tcBorders>
            <w:shd w:val="clear" w:color="auto" w:fill="auto"/>
          </w:tcPr>
          <w:p w14:paraId="690D6281"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lastRenderedPageBreak/>
              <w:t xml:space="preserve">6. </w:t>
            </w:r>
          </w:p>
        </w:tc>
        <w:tc>
          <w:tcPr>
            <w:tcW w:w="4810" w:type="dxa"/>
            <w:tcBorders>
              <w:top w:val="nil"/>
              <w:left w:val="nil"/>
              <w:bottom w:val="single" w:sz="8" w:space="0" w:color="000000"/>
              <w:right w:val="single" w:sz="4" w:space="0" w:color="000000"/>
            </w:tcBorders>
            <w:shd w:val="clear" w:color="auto" w:fill="auto"/>
          </w:tcPr>
          <w:p w14:paraId="4188CF5F" w14:textId="77777777" w:rsidR="00670058" w:rsidRPr="00722D3C" w:rsidRDefault="005912D9">
            <w:pPr>
              <w:widowControl/>
              <w:spacing w:after="0" w:line="240" w:lineRule="auto"/>
              <w:rPr>
                <w:rFonts w:ascii="Times New Roman" w:eastAsia="Times New Roman" w:hAnsi="Times New Roman"/>
                <w:color w:val="000000"/>
                <w:sz w:val="24"/>
                <w:szCs w:val="24"/>
                <w:lang w:val="lv-LV"/>
              </w:rPr>
            </w:pPr>
            <w:r w:rsidRPr="00722D3C">
              <w:rPr>
                <w:rFonts w:ascii="Times New Roman" w:eastAsia="Times New Roman" w:hAnsi="Times New Roman"/>
                <w:sz w:val="24"/>
                <w:szCs w:val="24"/>
                <w:lang w:val="lv-LV"/>
              </w:rPr>
              <w:t xml:space="preserve">Īss projekta ietvaros </w:t>
            </w:r>
            <w:r w:rsidRPr="00722D3C">
              <w:rPr>
                <w:rFonts w:ascii="Times New Roman" w:eastAsia="Times New Roman" w:hAnsi="Times New Roman"/>
                <w:b/>
                <w:sz w:val="24"/>
                <w:szCs w:val="24"/>
                <w:lang w:val="lv-LV"/>
              </w:rPr>
              <w:t xml:space="preserve">sasniedzamo rezultātu apraksts </w:t>
            </w:r>
            <w:r w:rsidRPr="00722D3C">
              <w:rPr>
                <w:rFonts w:ascii="Times New Roman" w:eastAsia="Times New Roman" w:hAnsi="Times New Roman"/>
                <w:color w:val="000000"/>
                <w:sz w:val="24"/>
                <w:szCs w:val="24"/>
                <w:lang w:val="lv-LV"/>
              </w:rPr>
              <w:t xml:space="preserve">(iekārtas, būves, infrastruktūra, rokasgrāmatas, filmas, pētniecības darbi u.tml.) </w:t>
            </w:r>
          </w:p>
          <w:p w14:paraId="3888478E" w14:textId="77777777" w:rsidR="00670058" w:rsidRPr="00722D3C" w:rsidRDefault="00670058">
            <w:pPr>
              <w:widowControl/>
              <w:spacing w:after="0" w:line="240" w:lineRule="auto"/>
              <w:rPr>
                <w:rFonts w:ascii="Times New Roman" w:eastAsia="Times New Roman" w:hAnsi="Times New Roman"/>
                <w:sz w:val="24"/>
                <w:szCs w:val="24"/>
                <w:lang w:val="lv-LV"/>
              </w:rPr>
            </w:pPr>
          </w:p>
        </w:tc>
        <w:tc>
          <w:tcPr>
            <w:tcW w:w="4545" w:type="dxa"/>
            <w:tcBorders>
              <w:top w:val="single" w:sz="8" w:space="0" w:color="000000"/>
              <w:left w:val="nil"/>
              <w:bottom w:val="single" w:sz="8" w:space="0" w:color="000000"/>
              <w:right w:val="single" w:sz="8" w:space="0" w:color="000000"/>
            </w:tcBorders>
            <w:shd w:val="clear" w:color="auto" w:fill="auto"/>
          </w:tcPr>
          <w:p w14:paraId="5F2DD678" w14:textId="77777777" w:rsidR="00670058" w:rsidRPr="00722D3C" w:rsidRDefault="005912D9">
            <w:pPr>
              <w:widowControl/>
              <w:numPr>
                <w:ilvl w:val="0"/>
                <w:numId w:val="1"/>
              </w:numPr>
              <w:spacing w:after="0" w:line="240" w:lineRule="auto"/>
              <w:ind w:left="425"/>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Attīstīta pakalpojumu infrastruktūra divās Zemgales plānošanas reģiona pašvaldībās;</w:t>
            </w:r>
          </w:p>
          <w:p w14:paraId="7C89A929" w14:textId="77777777" w:rsidR="00670058" w:rsidRPr="00722D3C" w:rsidRDefault="005912D9">
            <w:pPr>
              <w:widowControl/>
              <w:numPr>
                <w:ilvl w:val="0"/>
                <w:numId w:val="1"/>
              </w:numPr>
              <w:spacing w:after="0" w:line="240" w:lineRule="auto"/>
              <w:ind w:left="425"/>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Iegūts labās prakses piemērs par Senioru trešās paaudzes akadēmiju no Lietuvas partneriem;</w:t>
            </w:r>
          </w:p>
          <w:p w14:paraId="482B757E" w14:textId="77777777" w:rsidR="00670058" w:rsidRPr="00722D3C" w:rsidRDefault="005912D9">
            <w:pPr>
              <w:widowControl/>
              <w:numPr>
                <w:ilvl w:val="0"/>
                <w:numId w:val="1"/>
              </w:numPr>
              <w:spacing w:after="0" w:line="240" w:lineRule="auto"/>
              <w:ind w:left="425"/>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Nodrošināta zināšanu un pieredzes apmaiņa starp Zemgales un Lietuvas jomas speciālistiem;</w:t>
            </w:r>
          </w:p>
          <w:p w14:paraId="46473652" w14:textId="77777777" w:rsidR="00670058" w:rsidRPr="00722D3C" w:rsidRDefault="005912D9">
            <w:pPr>
              <w:widowControl/>
              <w:numPr>
                <w:ilvl w:val="0"/>
                <w:numId w:val="1"/>
              </w:numPr>
              <w:spacing w:after="0" w:line="240" w:lineRule="auto"/>
              <w:ind w:left="425"/>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Īstenoti integrējoši pasākumi pirmspensijas un pensijas vecum senioriem, kā arī cilvēkiem ar</w:t>
            </w:r>
            <w:r w:rsidRPr="00722D3C">
              <w:rPr>
                <w:rFonts w:ascii="Times New Roman" w:eastAsia="Times New Roman" w:hAnsi="Times New Roman"/>
                <w:i/>
                <w:sz w:val="24"/>
                <w:szCs w:val="24"/>
                <w:lang w:val="lv-LV"/>
              </w:rPr>
              <w:t xml:space="preserve"> </w:t>
            </w:r>
            <w:r w:rsidRPr="00722D3C">
              <w:rPr>
                <w:lang w:val="lv-LV"/>
              </w:rPr>
              <w:t>demenci un</w:t>
            </w:r>
            <w:r w:rsidRPr="00722D3C">
              <w:rPr>
                <w:rFonts w:ascii="Times New Roman" w:eastAsia="Times New Roman" w:hAnsi="Times New Roman"/>
                <w:sz w:val="24"/>
                <w:szCs w:val="24"/>
                <w:lang w:val="lv-LV"/>
              </w:rPr>
              <w:t xml:space="preserve"> invaliditāti un viņu ģimenes locekļiem.</w:t>
            </w:r>
          </w:p>
          <w:p w14:paraId="34FBAF92" w14:textId="77777777" w:rsidR="00670058" w:rsidRPr="00722D3C" w:rsidRDefault="005912D9">
            <w:pPr>
              <w:widowControl/>
              <w:numPr>
                <w:ilvl w:val="0"/>
                <w:numId w:val="1"/>
              </w:numPr>
              <w:spacing w:after="0" w:line="240" w:lineRule="auto"/>
              <w:ind w:left="425"/>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Ieviesti dažādi modernizēti tehnoloģiskie risinājumi un pakalpojumi pierobežas teritorijās.</w:t>
            </w:r>
          </w:p>
        </w:tc>
      </w:tr>
      <w:tr w:rsidR="00670058" w:rsidRPr="00722D3C" w14:paraId="29C5D996" w14:textId="77777777" w:rsidTr="005912D9">
        <w:trPr>
          <w:trHeight w:val="977"/>
        </w:trPr>
        <w:tc>
          <w:tcPr>
            <w:tcW w:w="592" w:type="dxa"/>
            <w:tcBorders>
              <w:top w:val="nil"/>
              <w:left w:val="single" w:sz="8" w:space="0" w:color="000000"/>
              <w:bottom w:val="single" w:sz="8" w:space="0" w:color="000000"/>
              <w:right w:val="single" w:sz="4" w:space="0" w:color="000000"/>
            </w:tcBorders>
            <w:shd w:val="clear" w:color="auto" w:fill="auto"/>
          </w:tcPr>
          <w:p w14:paraId="1948C1A3"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7.</w:t>
            </w:r>
          </w:p>
        </w:tc>
        <w:tc>
          <w:tcPr>
            <w:tcW w:w="4810" w:type="dxa"/>
            <w:tcBorders>
              <w:top w:val="nil"/>
              <w:left w:val="nil"/>
              <w:bottom w:val="single" w:sz="8" w:space="0" w:color="000000"/>
              <w:right w:val="single" w:sz="4" w:space="0" w:color="000000"/>
            </w:tcBorders>
            <w:shd w:val="clear" w:color="auto" w:fill="auto"/>
          </w:tcPr>
          <w:p w14:paraId="17394AE1"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b/>
                <w:sz w:val="24"/>
                <w:szCs w:val="24"/>
                <w:lang w:val="lv-LV"/>
              </w:rPr>
              <w:t>Projekta sasaiste ar nozares politikas plānošanas dokumentiem un nozares politikas ieviešanu</w:t>
            </w:r>
            <w:r w:rsidRPr="00722D3C">
              <w:rPr>
                <w:rFonts w:ascii="Times New Roman" w:eastAsia="Times New Roman" w:hAnsi="Times New Roman"/>
                <w:sz w:val="24"/>
                <w:szCs w:val="24"/>
                <w:lang w:val="lv-LV"/>
              </w:rPr>
              <w:t xml:space="preserve"> (atsauces uz politikas plānošanas dokumentiem, normatīvajiem aktiem, vadlīnijām un tml.), t.sk., </w:t>
            </w:r>
            <w:r w:rsidRPr="00722D3C">
              <w:rPr>
                <w:rFonts w:ascii="Times New Roman" w:eastAsia="Times New Roman" w:hAnsi="Times New Roman"/>
                <w:b/>
                <w:sz w:val="24"/>
                <w:szCs w:val="24"/>
                <w:lang w:val="lv-LV"/>
              </w:rPr>
              <w:t>kā plānotie projekta rezultāti tiks izmantoti (varēs tikt izmantoti) vai sekmēs nozares politikas ieviešanu</w:t>
            </w:r>
          </w:p>
        </w:tc>
        <w:tc>
          <w:tcPr>
            <w:tcW w:w="4545" w:type="dxa"/>
            <w:tcBorders>
              <w:top w:val="nil"/>
              <w:left w:val="nil"/>
              <w:bottom w:val="single" w:sz="8" w:space="0" w:color="000000"/>
              <w:right w:val="single" w:sz="8" w:space="0" w:color="000000"/>
            </w:tcBorders>
            <w:shd w:val="clear" w:color="auto" w:fill="auto"/>
          </w:tcPr>
          <w:p w14:paraId="0BFA6A37" w14:textId="77777777" w:rsidR="00670058" w:rsidRPr="00722D3C" w:rsidRDefault="005912D9">
            <w:pPr>
              <w:widowControl/>
              <w:numPr>
                <w:ilvl w:val="0"/>
                <w:numId w:val="3"/>
              </w:numPr>
              <w:pBdr>
                <w:top w:val="nil"/>
                <w:left w:val="nil"/>
                <w:bottom w:val="nil"/>
                <w:right w:val="nil"/>
                <w:between w:val="nil"/>
              </w:pBdr>
              <w:spacing w:after="0" w:line="240" w:lineRule="auto"/>
              <w:ind w:left="325" w:hanging="325"/>
              <w:rPr>
                <w:rFonts w:ascii="Times New Roman" w:eastAsia="Times New Roman" w:hAnsi="Times New Roman"/>
                <w:color w:val="000000"/>
                <w:sz w:val="24"/>
                <w:szCs w:val="24"/>
                <w:lang w:val="lv-LV"/>
              </w:rPr>
            </w:pPr>
            <w:r w:rsidRPr="00722D3C">
              <w:rPr>
                <w:rFonts w:ascii="Times New Roman" w:eastAsia="Times New Roman" w:hAnsi="Times New Roman"/>
                <w:color w:val="000000"/>
                <w:sz w:val="24"/>
                <w:szCs w:val="24"/>
                <w:lang w:val="lv-LV"/>
              </w:rPr>
              <w:t>Projekts sasaistās ar “Latvijas Nacionālā attīstības plāna 2021.-2027.gadam” prioritāti “Stipras ģimenes, veseli un aktīvi cilvēki”, un sekojošiem tās rīcības virzieniem: “Uz cilvēku centrēta veselības aprūpe”, “Psiholoģiskā un emocionālā labklājība” un “Sociālā iekļaušana”;</w:t>
            </w:r>
          </w:p>
          <w:p w14:paraId="20C9769B" w14:textId="0C22EF36" w:rsidR="00670058" w:rsidRPr="00722D3C" w:rsidRDefault="005912D9">
            <w:pPr>
              <w:widowControl/>
              <w:numPr>
                <w:ilvl w:val="0"/>
                <w:numId w:val="3"/>
              </w:numPr>
              <w:pBdr>
                <w:top w:val="nil"/>
                <w:left w:val="nil"/>
                <w:bottom w:val="nil"/>
                <w:right w:val="nil"/>
                <w:between w:val="nil"/>
              </w:pBdr>
              <w:spacing w:after="0" w:line="240" w:lineRule="auto"/>
              <w:ind w:left="325" w:hanging="325"/>
              <w:rPr>
                <w:rFonts w:ascii="Times New Roman" w:eastAsia="Times New Roman" w:hAnsi="Times New Roman"/>
                <w:color w:val="000000"/>
                <w:sz w:val="24"/>
                <w:szCs w:val="24"/>
                <w:lang w:val="lv-LV"/>
              </w:rPr>
            </w:pPr>
            <w:bookmarkStart w:id="4" w:name="_heading=h.3znysh7" w:colFirst="0" w:colLast="0"/>
            <w:bookmarkEnd w:id="4"/>
            <w:r w:rsidRPr="00722D3C">
              <w:rPr>
                <w:rFonts w:ascii="Times New Roman" w:eastAsia="Times New Roman" w:hAnsi="Times New Roman"/>
                <w:color w:val="000000"/>
                <w:sz w:val="24"/>
                <w:szCs w:val="24"/>
                <w:lang w:val="lv-LV"/>
              </w:rPr>
              <w:t xml:space="preserve">Konkrētais projekts saistāms ar “Zemgales plānošanas reģiona attīstības programmas 2020-2027” 2.prioritātes “Sociālā iekļaušana un veselības veicināšana” rīcības virzieniem “Nodrošināt ilgtspējīgu sabiedrībā balstītu sociālo pakalpojumu attīstību reģionā, uzlabojot sociālo pakalpojumu pieejamību, kvalitāti un atbilstību reģiona iedzīvotāju vajadzībām”, kā arī “Veicināt veselības aprūpes pakalpojumu attīstību reģionā, uzlabojot pakalpojumu pieejamību un iedzīvotāju </w:t>
            </w:r>
            <w:proofErr w:type="spellStart"/>
            <w:r w:rsidRPr="00722D3C">
              <w:rPr>
                <w:rFonts w:ascii="Times New Roman" w:eastAsia="Times New Roman" w:hAnsi="Times New Roman"/>
                <w:color w:val="000000"/>
                <w:sz w:val="24"/>
                <w:szCs w:val="24"/>
                <w:lang w:val="lv-LV"/>
              </w:rPr>
              <w:t>veselībpratību</w:t>
            </w:r>
            <w:proofErr w:type="spellEnd"/>
            <w:r w:rsidRPr="00722D3C">
              <w:rPr>
                <w:rFonts w:ascii="Times New Roman" w:eastAsia="Times New Roman" w:hAnsi="Times New Roman"/>
                <w:color w:val="000000"/>
                <w:sz w:val="24"/>
                <w:szCs w:val="24"/>
                <w:lang w:val="lv-LV"/>
              </w:rPr>
              <w:t>”;</w:t>
            </w:r>
          </w:p>
          <w:p w14:paraId="6BD7DBBE" w14:textId="333FAB5B" w:rsidR="00670058" w:rsidRPr="00722D3C" w:rsidRDefault="005912D9">
            <w:pPr>
              <w:widowControl/>
              <w:numPr>
                <w:ilvl w:val="0"/>
                <w:numId w:val="3"/>
              </w:numPr>
              <w:pBdr>
                <w:top w:val="nil"/>
                <w:left w:val="nil"/>
                <w:bottom w:val="nil"/>
                <w:right w:val="nil"/>
                <w:between w:val="nil"/>
              </w:pBdr>
              <w:spacing w:after="0" w:line="240" w:lineRule="auto"/>
              <w:ind w:left="325" w:hanging="325"/>
              <w:rPr>
                <w:rFonts w:ascii="Times New Roman" w:eastAsia="Times New Roman" w:hAnsi="Times New Roman"/>
                <w:color w:val="000000"/>
                <w:sz w:val="24"/>
                <w:szCs w:val="24"/>
                <w:lang w:val="lv-LV"/>
              </w:rPr>
            </w:pPr>
            <w:r w:rsidRPr="00722D3C">
              <w:rPr>
                <w:rFonts w:ascii="Times New Roman" w:eastAsia="Times New Roman" w:hAnsi="Times New Roman"/>
                <w:color w:val="000000"/>
                <w:sz w:val="24"/>
                <w:szCs w:val="24"/>
                <w:lang w:val="lv-LV"/>
              </w:rPr>
              <w:lastRenderedPageBreak/>
              <w:t xml:space="preserve">Sasaiste novērojama ar “Sociālās aizsardzības un darba tirgus politikas pamatnostādņu 2021.-2027.gadam” rīcības virzienu “Moderna un pieejama sociālo pakalpojumu </w:t>
            </w:r>
            <w:r w:rsidR="00722D3C">
              <w:rPr>
                <w:rFonts w:ascii="Times New Roman" w:eastAsia="Times New Roman" w:hAnsi="Times New Roman"/>
                <w:color w:val="000000"/>
                <w:sz w:val="24"/>
                <w:szCs w:val="24"/>
                <w:lang w:val="lv-LV"/>
              </w:rPr>
              <w:t>s</w:t>
            </w:r>
            <w:r w:rsidRPr="00722D3C">
              <w:rPr>
                <w:rFonts w:ascii="Times New Roman" w:eastAsia="Times New Roman" w:hAnsi="Times New Roman"/>
                <w:color w:val="000000"/>
                <w:sz w:val="24"/>
                <w:szCs w:val="24"/>
                <w:lang w:val="lv-LV"/>
              </w:rPr>
              <w:t>istēma, kas cita starpā uzlabo iedzīvotāju iespējas dzīvot neatkarīgi un dzīvot sabiedrībā, iekļauties izglītība un darba tirgū”;</w:t>
            </w:r>
          </w:p>
          <w:p w14:paraId="5315F425" w14:textId="35169C5E" w:rsidR="00670058" w:rsidRPr="00722D3C" w:rsidRDefault="005912D9">
            <w:pPr>
              <w:widowControl/>
              <w:numPr>
                <w:ilvl w:val="0"/>
                <w:numId w:val="3"/>
              </w:numPr>
              <w:pBdr>
                <w:top w:val="nil"/>
                <w:left w:val="nil"/>
                <w:bottom w:val="nil"/>
                <w:right w:val="nil"/>
                <w:between w:val="nil"/>
              </w:pBdr>
              <w:spacing w:after="0" w:line="240" w:lineRule="auto"/>
              <w:ind w:left="325" w:hanging="325"/>
              <w:rPr>
                <w:rFonts w:ascii="Times New Roman" w:eastAsia="Times New Roman" w:hAnsi="Times New Roman"/>
                <w:color w:val="000000"/>
                <w:sz w:val="24"/>
                <w:szCs w:val="24"/>
                <w:lang w:val="lv-LV"/>
              </w:rPr>
            </w:pPr>
            <w:r w:rsidRPr="00722D3C">
              <w:rPr>
                <w:rFonts w:ascii="Times New Roman" w:eastAsia="Times New Roman" w:hAnsi="Times New Roman"/>
                <w:color w:val="000000"/>
                <w:sz w:val="24"/>
                <w:szCs w:val="24"/>
                <w:lang w:val="lv-LV"/>
              </w:rPr>
              <w:t xml:space="preserve">Labklājības ministrijas </w:t>
            </w:r>
            <w:r w:rsidR="00722D3C" w:rsidRPr="00722D3C">
              <w:rPr>
                <w:rFonts w:ascii="Times New Roman" w:eastAsia="Times New Roman" w:hAnsi="Times New Roman"/>
                <w:color w:val="000000"/>
                <w:sz w:val="24"/>
                <w:szCs w:val="24"/>
                <w:lang w:val="lv-LV"/>
              </w:rPr>
              <w:t>izstrādātajā</w:t>
            </w:r>
            <w:r w:rsidRPr="00722D3C">
              <w:rPr>
                <w:rFonts w:ascii="Times New Roman" w:eastAsia="Times New Roman" w:hAnsi="Times New Roman"/>
                <w:color w:val="000000"/>
                <w:sz w:val="24"/>
                <w:szCs w:val="24"/>
                <w:lang w:val="lv-LV"/>
              </w:rPr>
              <w:t xml:space="preserve"> “Latvijas aktīvas novecošanas stratēģijā” kā daži no mērķiem ir minēti “Mūžizglītība un prasmju attīstības veicināšana” un “Veselīgākās un ilgākas dzīves sasniegšana”</w:t>
            </w:r>
          </w:p>
          <w:p w14:paraId="0C440D7B" w14:textId="77777777" w:rsidR="00670058" w:rsidRPr="00722D3C" w:rsidRDefault="00670058">
            <w:pPr>
              <w:widowControl/>
              <w:spacing w:after="0" w:line="240" w:lineRule="auto"/>
              <w:rPr>
                <w:rFonts w:ascii="Times New Roman" w:eastAsia="Times New Roman" w:hAnsi="Times New Roman"/>
                <w:sz w:val="24"/>
                <w:szCs w:val="24"/>
                <w:lang w:val="lv-LV"/>
              </w:rPr>
            </w:pPr>
          </w:p>
        </w:tc>
      </w:tr>
      <w:tr w:rsidR="00670058" w:rsidRPr="00722D3C" w14:paraId="1C780F80" w14:textId="77777777" w:rsidTr="005912D9">
        <w:trPr>
          <w:trHeight w:val="977"/>
        </w:trPr>
        <w:tc>
          <w:tcPr>
            <w:tcW w:w="592" w:type="dxa"/>
            <w:tcBorders>
              <w:top w:val="nil"/>
              <w:left w:val="single" w:sz="8" w:space="0" w:color="000000"/>
              <w:bottom w:val="single" w:sz="8" w:space="0" w:color="000000"/>
              <w:right w:val="single" w:sz="4" w:space="0" w:color="000000"/>
            </w:tcBorders>
            <w:shd w:val="clear" w:color="auto" w:fill="auto"/>
          </w:tcPr>
          <w:p w14:paraId="26392849"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lastRenderedPageBreak/>
              <w:t>8.</w:t>
            </w:r>
          </w:p>
        </w:tc>
        <w:tc>
          <w:tcPr>
            <w:tcW w:w="4810" w:type="dxa"/>
            <w:tcBorders>
              <w:top w:val="nil"/>
              <w:left w:val="nil"/>
              <w:bottom w:val="single" w:sz="8" w:space="0" w:color="000000"/>
              <w:right w:val="single" w:sz="4" w:space="0" w:color="000000"/>
            </w:tcBorders>
            <w:shd w:val="clear" w:color="auto" w:fill="auto"/>
          </w:tcPr>
          <w:p w14:paraId="79CB355C" w14:textId="77777777" w:rsidR="00670058" w:rsidRPr="00722D3C" w:rsidRDefault="005912D9">
            <w:pPr>
              <w:widowControl/>
              <w:spacing w:after="0" w:line="240" w:lineRule="auto"/>
              <w:rPr>
                <w:rFonts w:ascii="Times New Roman" w:eastAsia="Times New Roman" w:hAnsi="Times New Roman"/>
                <w:color w:val="000000"/>
                <w:sz w:val="24"/>
                <w:szCs w:val="24"/>
                <w:lang w:val="lv-LV"/>
              </w:rPr>
            </w:pPr>
            <w:r w:rsidRPr="00722D3C">
              <w:rPr>
                <w:rFonts w:ascii="Times New Roman" w:eastAsia="Times New Roman" w:hAnsi="Times New Roman"/>
                <w:b/>
                <w:color w:val="000000"/>
                <w:sz w:val="24"/>
                <w:szCs w:val="24"/>
                <w:lang w:val="lv-LV"/>
              </w:rPr>
              <w:t>Projekta idejas iesniedzēja</w:t>
            </w:r>
            <w:r w:rsidRPr="00722D3C">
              <w:rPr>
                <w:rFonts w:ascii="Times New Roman" w:eastAsia="Times New Roman" w:hAnsi="Times New Roman"/>
                <w:color w:val="000000"/>
                <w:sz w:val="24"/>
                <w:szCs w:val="24"/>
                <w:lang w:val="lv-LV"/>
              </w:rPr>
              <w:t xml:space="preserve"> </w:t>
            </w:r>
            <w:r w:rsidRPr="00722D3C">
              <w:rPr>
                <w:rFonts w:ascii="Times New Roman" w:eastAsia="Times New Roman" w:hAnsi="Times New Roman"/>
                <w:b/>
                <w:color w:val="000000"/>
                <w:sz w:val="24"/>
                <w:szCs w:val="24"/>
                <w:lang w:val="lv-LV"/>
              </w:rPr>
              <w:t>ieguvums</w:t>
            </w:r>
            <w:r w:rsidRPr="00722D3C">
              <w:rPr>
                <w:rFonts w:ascii="Times New Roman" w:eastAsia="Times New Roman" w:hAnsi="Times New Roman"/>
                <w:color w:val="000000"/>
                <w:sz w:val="24"/>
                <w:szCs w:val="24"/>
                <w:lang w:val="lv-LV"/>
              </w:rPr>
              <w:t xml:space="preserve"> </w:t>
            </w:r>
            <w:r w:rsidRPr="00722D3C">
              <w:rPr>
                <w:rFonts w:ascii="Times New Roman" w:eastAsia="Times New Roman" w:hAnsi="Times New Roman"/>
                <w:b/>
                <w:color w:val="000000"/>
                <w:sz w:val="24"/>
                <w:szCs w:val="24"/>
                <w:lang w:val="lv-LV"/>
              </w:rPr>
              <w:t>īstenojot projektu</w:t>
            </w:r>
            <w:r w:rsidRPr="00722D3C">
              <w:rPr>
                <w:rFonts w:ascii="Times New Roman" w:eastAsia="Times New Roman" w:hAnsi="Times New Roman"/>
                <w:color w:val="000000"/>
                <w:sz w:val="24"/>
                <w:szCs w:val="24"/>
                <w:lang w:val="lv-LV"/>
              </w:rPr>
              <w:t xml:space="preserve"> (</w:t>
            </w:r>
            <w:r w:rsidRPr="00722D3C">
              <w:rPr>
                <w:rFonts w:ascii="Times New Roman" w:eastAsia="Times New Roman" w:hAnsi="Times New Roman"/>
                <w:sz w:val="24"/>
                <w:szCs w:val="24"/>
                <w:lang w:val="lv-LV"/>
              </w:rPr>
              <w:t>pamatojumu plānotajām darbībām, iegūstamās</w:t>
            </w:r>
            <w:r w:rsidRPr="00722D3C">
              <w:rPr>
                <w:rFonts w:ascii="Times New Roman" w:eastAsia="Times New Roman" w:hAnsi="Times New Roman"/>
                <w:color w:val="000000"/>
                <w:sz w:val="24"/>
                <w:szCs w:val="24"/>
                <w:lang w:val="lv-LV"/>
              </w:rPr>
              <w:t xml:space="preserve"> zināšanas, tehniskais nodrošinājums u.tml.)</w:t>
            </w:r>
          </w:p>
        </w:tc>
        <w:tc>
          <w:tcPr>
            <w:tcW w:w="4545" w:type="dxa"/>
            <w:tcBorders>
              <w:top w:val="nil"/>
              <w:left w:val="nil"/>
              <w:bottom w:val="single" w:sz="8" w:space="0" w:color="000000"/>
              <w:right w:val="single" w:sz="8" w:space="0" w:color="000000"/>
            </w:tcBorders>
            <w:shd w:val="clear" w:color="auto" w:fill="auto"/>
          </w:tcPr>
          <w:p w14:paraId="03CAF726"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Projekta pārrobežu sadarbības rezultātā, Zemgales plānošanas reģions īstenos Attīstības programmā 2021.-2027.gadam paredzētās aktivitātes, sadarbības partneri, tai skaitā, pašvaldības iegūs labās prakses piemērus, zināšanas, starptautisku pieredzi, pieredzes apmaiņu, kā arī pilnveidos un attīstīs integrētus sabiedrībā balstītus sociālos pakalpojumus. </w:t>
            </w:r>
          </w:p>
        </w:tc>
      </w:tr>
      <w:tr w:rsidR="00670058" w:rsidRPr="00722D3C" w14:paraId="53A72ED3" w14:textId="77777777" w:rsidTr="005912D9">
        <w:trPr>
          <w:trHeight w:val="977"/>
        </w:trPr>
        <w:tc>
          <w:tcPr>
            <w:tcW w:w="592" w:type="dxa"/>
            <w:tcBorders>
              <w:top w:val="nil"/>
              <w:left w:val="single" w:sz="8" w:space="0" w:color="000000"/>
              <w:bottom w:val="single" w:sz="8" w:space="0" w:color="000000"/>
              <w:right w:val="single" w:sz="4" w:space="0" w:color="000000"/>
            </w:tcBorders>
            <w:shd w:val="clear" w:color="auto" w:fill="auto"/>
          </w:tcPr>
          <w:p w14:paraId="44F758CC"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9.</w:t>
            </w:r>
          </w:p>
        </w:tc>
        <w:tc>
          <w:tcPr>
            <w:tcW w:w="4810" w:type="dxa"/>
            <w:tcBorders>
              <w:top w:val="nil"/>
              <w:left w:val="nil"/>
              <w:bottom w:val="single" w:sz="8" w:space="0" w:color="000000"/>
              <w:right w:val="single" w:sz="4" w:space="0" w:color="000000"/>
            </w:tcBorders>
            <w:shd w:val="clear" w:color="auto" w:fill="auto"/>
          </w:tcPr>
          <w:p w14:paraId="601665E5" w14:textId="77777777" w:rsidR="00670058" w:rsidRPr="00722D3C" w:rsidRDefault="005912D9">
            <w:pPr>
              <w:widowControl/>
              <w:spacing w:after="0" w:line="240" w:lineRule="auto"/>
              <w:rPr>
                <w:rFonts w:ascii="Times New Roman" w:eastAsia="Times New Roman" w:hAnsi="Times New Roman"/>
                <w:color w:val="000000"/>
                <w:sz w:val="24"/>
                <w:szCs w:val="24"/>
                <w:lang w:val="lv-LV"/>
              </w:rPr>
            </w:pPr>
            <w:r w:rsidRPr="00722D3C">
              <w:rPr>
                <w:rFonts w:ascii="Times New Roman" w:eastAsia="Times New Roman" w:hAnsi="Times New Roman"/>
                <w:b/>
                <w:color w:val="000000"/>
                <w:sz w:val="24"/>
                <w:szCs w:val="24"/>
                <w:lang w:val="lv-LV"/>
              </w:rPr>
              <w:t xml:space="preserve">Projekta idejas sasaiste (t.sk., demarkācija, papildinātība) ar citiem uzsāktajiem vai īstenotiem projektiem attiecīgajā sfērā </w:t>
            </w:r>
            <w:r w:rsidRPr="00722D3C">
              <w:rPr>
                <w:rFonts w:ascii="Times New Roman" w:eastAsia="Times New Roman" w:hAnsi="Times New Roman"/>
                <w:color w:val="000000"/>
                <w:sz w:val="24"/>
                <w:szCs w:val="24"/>
                <w:lang w:val="lv-LV"/>
              </w:rPr>
              <w:t>(īss apraksts par to, kā piedāvātais projekts atšķiras vai papildina citus uzsāktos/īstenotos projektus)</w:t>
            </w:r>
          </w:p>
        </w:tc>
        <w:tc>
          <w:tcPr>
            <w:tcW w:w="4545" w:type="dxa"/>
            <w:tcBorders>
              <w:top w:val="nil"/>
              <w:left w:val="nil"/>
              <w:bottom w:val="single" w:sz="8" w:space="0" w:color="000000"/>
              <w:right w:val="single" w:sz="8" w:space="0" w:color="000000"/>
            </w:tcBorders>
            <w:shd w:val="clear" w:color="auto" w:fill="auto"/>
          </w:tcPr>
          <w:p w14:paraId="564FEF96"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Konkrētais projekts ļaus turpināt iepriekšējā plānošanas periodā iesākto darbību, saistībā ar projekta mērķa grupas integrēšanu sabiedrībā, īstenojot dažāda veida pakalpojumus aktīva un veselīga dzīvesveida nodrošināšanai, tai skaitā, mūžizglītību, tādējādi mazinot sociālo atstumtību. </w:t>
            </w:r>
          </w:p>
        </w:tc>
      </w:tr>
      <w:tr w:rsidR="00670058" w:rsidRPr="00722D3C" w14:paraId="5092BEFE" w14:textId="77777777" w:rsidTr="005912D9">
        <w:trPr>
          <w:trHeight w:val="716"/>
        </w:trPr>
        <w:tc>
          <w:tcPr>
            <w:tcW w:w="592" w:type="dxa"/>
            <w:tcBorders>
              <w:top w:val="nil"/>
              <w:left w:val="single" w:sz="8" w:space="0" w:color="000000"/>
              <w:bottom w:val="single" w:sz="8" w:space="0" w:color="000000"/>
              <w:right w:val="single" w:sz="4" w:space="0" w:color="000000"/>
            </w:tcBorders>
            <w:shd w:val="clear" w:color="auto" w:fill="auto"/>
          </w:tcPr>
          <w:p w14:paraId="4FBC2C9E"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10.</w:t>
            </w:r>
          </w:p>
        </w:tc>
        <w:tc>
          <w:tcPr>
            <w:tcW w:w="4810" w:type="dxa"/>
            <w:tcBorders>
              <w:top w:val="nil"/>
              <w:left w:val="nil"/>
              <w:bottom w:val="single" w:sz="8" w:space="0" w:color="000000"/>
              <w:right w:val="single" w:sz="4" w:space="0" w:color="000000"/>
            </w:tcBorders>
            <w:shd w:val="clear" w:color="auto" w:fill="auto"/>
          </w:tcPr>
          <w:p w14:paraId="01088CAF" w14:textId="77777777" w:rsidR="00670058" w:rsidRPr="00722D3C" w:rsidRDefault="005912D9">
            <w:pPr>
              <w:widowControl/>
              <w:spacing w:after="0" w:line="240" w:lineRule="auto"/>
              <w:rPr>
                <w:rFonts w:ascii="Times New Roman" w:eastAsia="Times New Roman" w:hAnsi="Times New Roman"/>
                <w:color w:val="000000"/>
                <w:sz w:val="24"/>
                <w:szCs w:val="24"/>
                <w:lang w:val="lv-LV"/>
              </w:rPr>
            </w:pPr>
            <w:r w:rsidRPr="00722D3C">
              <w:rPr>
                <w:rFonts w:ascii="Times New Roman" w:eastAsia="Times New Roman" w:hAnsi="Times New Roman"/>
                <w:b/>
                <w:color w:val="000000"/>
                <w:sz w:val="24"/>
                <w:szCs w:val="24"/>
                <w:lang w:val="lv-LV"/>
              </w:rPr>
              <w:t>Projekta idejas iesniedzēja funkcija</w:t>
            </w:r>
            <w:r w:rsidRPr="00722D3C">
              <w:rPr>
                <w:rFonts w:ascii="Times New Roman" w:eastAsia="Times New Roman" w:hAnsi="Times New Roman"/>
                <w:color w:val="000000"/>
                <w:sz w:val="24"/>
                <w:szCs w:val="24"/>
                <w:lang w:val="lv-LV"/>
              </w:rPr>
              <w:t xml:space="preserve">, kas tiek nodrošināta, </w:t>
            </w:r>
            <w:r w:rsidRPr="00722D3C">
              <w:rPr>
                <w:rFonts w:ascii="Times New Roman" w:eastAsia="Times New Roman" w:hAnsi="Times New Roman"/>
                <w:b/>
                <w:color w:val="000000"/>
                <w:sz w:val="24"/>
                <w:szCs w:val="24"/>
                <w:lang w:val="lv-LV"/>
              </w:rPr>
              <w:t xml:space="preserve">un kapacitāte, </w:t>
            </w:r>
            <w:r w:rsidRPr="00722D3C">
              <w:rPr>
                <w:rFonts w:ascii="Times New Roman" w:eastAsia="Times New Roman" w:hAnsi="Times New Roman"/>
                <w:color w:val="000000"/>
                <w:sz w:val="24"/>
                <w:szCs w:val="24"/>
                <w:lang w:val="lv-LV"/>
              </w:rPr>
              <w:t>īstenojot projektu</w:t>
            </w:r>
          </w:p>
        </w:tc>
        <w:tc>
          <w:tcPr>
            <w:tcW w:w="4545" w:type="dxa"/>
            <w:tcBorders>
              <w:top w:val="nil"/>
              <w:left w:val="nil"/>
              <w:bottom w:val="single" w:sz="8" w:space="0" w:color="000000"/>
              <w:right w:val="single" w:sz="8" w:space="0" w:color="000000"/>
            </w:tcBorders>
            <w:shd w:val="clear" w:color="auto" w:fill="auto"/>
          </w:tcPr>
          <w:p w14:paraId="4009BC8A"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Saskaņā ar Reģionālās attīstības likuma 16.1 pantu, plānošanas reģioni veic attīstības plānošanas dokumentu izstrādi, koordinē un veicina plānošanas reģiona attīstības pasākumu īstenošanu, uzraudzību un novērtēšanu. Konkrētajā projektā plānotās aktivitātes palīdzēs sasniegt Zemgales plānošanas reģiona Attīstības programmā un Rīcības plānā 2021-2027 noteiktos mērķus. </w:t>
            </w:r>
          </w:p>
        </w:tc>
      </w:tr>
      <w:tr w:rsidR="00670058" w:rsidRPr="00722D3C" w14:paraId="5B7A982D" w14:textId="77777777" w:rsidTr="005912D9">
        <w:trPr>
          <w:trHeight w:val="1916"/>
        </w:trPr>
        <w:tc>
          <w:tcPr>
            <w:tcW w:w="592" w:type="dxa"/>
            <w:tcBorders>
              <w:top w:val="nil"/>
              <w:left w:val="single" w:sz="8" w:space="0" w:color="000000"/>
              <w:bottom w:val="single" w:sz="8" w:space="0" w:color="000000"/>
              <w:right w:val="single" w:sz="4" w:space="0" w:color="000000"/>
            </w:tcBorders>
            <w:shd w:val="clear" w:color="auto" w:fill="auto"/>
          </w:tcPr>
          <w:p w14:paraId="28B5F8CE"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11. </w:t>
            </w:r>
          </w:p>
        </w:tc>
        <w:tc>
          <w:tcPr>
            <w:tcW w:w="4810" w:type="dxa"/>
            <w:tcBorders>
              <w:top w:val="nil"/>
              <w:left w:val="nil"/>
              <w:bottom w:val="single" w:sz="8" w:space="0" w:color="000000"/>
              <w:right w:val="single" w:sz="4" w:space="0" w:color="000000"/>
            </w:tcBorders>
            <w:shd w:val="clear" w:color="auto" w:fill="auto"/>
          </w:tcPr>
          <w:p w14:paraId="6816CB34"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Projekta ietvaros </w:t>
            </w:r>
            <w:r w:rsidRPr="00722D3C">
              <w:rPr>
                <w:rFonts w:ascii="Times New Roman" w:eastAsia="Times New Roman" w:hAnsi="Times New Roman"/>
                <w:b/>
                <w:sz w:val="24"/>
                <w:szCs w:val="24"/>
                <w:lang w:val="lv-LV"/>
              </w:rPr>
              <w:t xml:space="preserve">plānotā sadarbība </w:t>
            </w:r>
            <w:r w:rsidRPr="00722D3C">
              <w:rPr>
                <w:rFonts w:ascii="Times New Roman" w:eastAsia="Times New Roman" w:hAnsi="Times New Roman"/>
                <w:sz w:val="24"/>
                <w:szCs w:val="24"/>
                <w:lang w:val="lv-LV"/>
              </w:rPr>
              <w:t>(norādīt informāciju, vai projekta idejas iesniedzējs ir vadošais vai sadarbības partneris projekta īstenošanā)/</w:t>
            </w:r>
            <w:r w:rsidRPr="00722D3C">
              <w:rPr>
                <w:rFonts w:ascii="Times New Roman" w:eastAsia="Times New Roman" w:hAnsi="Times New Roman"/>
                <w:b/>
                <w:sz w:val="24"/>
                <w:szCs w:val="24"/>
                <w:lang w:val="lv-LV"/>
              </w:rPr>
              <w:t xml:space="preserve">projekta partneri </w:t>
            </w:r>
            <w:r w:rsidRPr="00722D3C">
              <w:rPr>
                <w:rFonts w:ascii="Times New Roman" w:eastAsia="Times New Roman" w:hAnsi="Times New Roman"/>
                <w:sz w:val="24"/>
                <w:szCs w:val="24"/>
                <w:lang w:val="lv-LV"/>
              </w:rPr>
              <w:t>un to loma</w:t>
            </w:r>
          </w:p>
          <w:p w14:paraId="4D7E77F6" w14:textId="77777777" w:rsidR="00670058" w:rsidRPr="00722D3C" w:rsidRDefault="00670058">
            <w:pPr>
              <w:widowControl/>
              <w:spacing w:after="0" w:line="240" w:lineRule="auto"/>
              <w:rPr>
                <w:rFonts w:ascii="Times New Roman" w:eastAsia="Times New Roman" w:hAnsi="Times New Roman"/>
                <w:sz w:val="24"/>
                <w:szCs w:val="24"/>
                <w:lang w:val="lv-LV"/>
              </w:rPr>
            </w:pPr>
          </w:p>
        </w:tc>
        <w:tc>
          <w:tcPr>
            <w:tcW w:w="4545" w:type="dxa"/>
            <w:tcBorders>
              <w:top w:val="nil"/>
              <w:left w:val="nil"/>
              <w:bottom w:val="single" w:sz="8" w:space="0" w:color="000000"/>
              <w:right w:val="single" w:sz="8" w:space="0" w:color="000000"/>
            </w:tcBorders>
            <w:shd w:val="clear" w:color="auto" w:fill="auto"/>
          </w:tcPr>
          <w:p w14:paraId="07CCEBB1"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Zemgales plānošanas reģions - projekta </w:t>
            </w:r>
            <w:r w:rsidRPr="00722D3C">
              <w:rPr>
                <w:rFonts w:ascii="Times New Roman" w:eastAsia="Times New Roman" w:hAnsi="Times New Roman"/>
                <w:b/>
                <w:sz w:val="24"/>
                <w:szCs w:val="24"/>
                <w:lang w:val="lv-LV"/>
              </w:rPr>
              <w:t>vadošais partneris</w:t>
            </w:r>
            <w:r w:rsidRPr="00722D3C">
              <w:rPr>
                <w:rFonts w:ascii="Times New Roman" w:eastAsia="Times New Roman" w:hAnsi="Times New Roman"/>
                <w:sz w:val="24"/>
                <w:szCs w:val="24"/>
                <w:lang w:val="lv-LV"/>
              </w:rPr>
              <w:t xml:space="preserve">; kā projekta </w:t>
            </w:r>
            <w:r w:rsidRPr="00722D3C">
              <w:rPr>
                <w:rFonts w:ascii="Times New Roman" w:eastAsia="Times New Roman" w:hAnsi="Times New Roman"/>
                <w:b/>
                <w:sz w:val="24"/>
                <w:szCs w:val="24"/>
                <w:lang w:val="lv-LV"/>
              </w:rPr>
              <w:t>partneri</w:t>
            </w:r>
            <w:r w:rsidRPr="00722D3C">
              <w:rPr>
                <w:rFonts w:ascii="Times New Roman" w:eastAsia="Times New Roman" w:hAnsi="Times New Roman"/>
                <w:sz w:val="24"/>
                <w:szCs w:val="24"/>
                <w:lang w:val="lv-LV"/>
              </w:rPr>
              <w:t>: Bauskas novada pašvaldība (LV), Jelgavas novada pašvaldība (LV), Rokišķu pašvaldības izglītības centrs (LT) un Paņevežu pilsētas pašvaldība (LT).</w:t>
            </w:r>
          </w:p>
        </w:tc>
      </w:tr>
      <w:tr w:rsidR="00670058" w:rsidRPr="00722D3C" w14:paraId="311D71FC" w14:textId="77777777" w:rsidTr="005912D9">
        <w:trPr>
          <w:trHeight w:val="462"/>
        </w:trPr>
        <w:tc>
          <w:tcPr>
            <w:tcW w:w="592" w:type="dxa"/>
            <w:tcBorders>
              <w:top w:val="nil"/>
              <w:left w:val="single" w:sz="8" w:space="0" w:color="000000"/>
              <w:bottom w:val="single" w:sz="8" w:space="0" w:color="000000"/>
              <w:right w:val="single" w:sz="4" w:space="0" w:color="000000"/>
            </w:tcBorders>
            <w:shd w:val="clear" w:color="auto" w:fill="auto"/>
          </w:tcPr>
          <w:p w14:paraId="092CDD01"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12.</w:t>
            </w:r>
          </w:p>
        </w:tc>
        <w:tc>
          <w:tcPr>
            <w:tcW w:w="4810" w:type="dxa"/>
            <w:tcBorders>
              <w:top w:val="nil"/>
              <w:left w:val="nil"/>
              <w:bottom w:val="single" w:sz="8" w:space="0" w:color="000000"/>
              <w:right w:val="single" w:sz="4" w:space="0" w:color="000000"/>
            </w:tcBorders>
            <w:shd w:val="clear" w:color="auto" w:fill="auto"/>
          </w:tcPr>
          <w:p w14:paraId="19271CFF" w14:textId="77777777" w:rsidR="00670058" w:rsidRPr="00722D3C" w:rsidRDefault="005912D9">
            <w:pPr>
              <w:widowControl/>
              <w:spacing w:after="0" w:line="240" w:lineRule="auto"/>
              <w:rPr>
                <w:rFonts w:ascii="Times New Roman" w:eastAsia="Times New Roman" w:hAnsi="Times New Roman"/>
                <w:b/>
                <w:color w:val="000000"/>
                <w:sz w:val="24"/>
                <w:szCs w:val="24"/>
                <w:lang w:val="lv-LV"/>
              </w:rPr>
            </w:pPr>
            <w:r w:rsidRPr="00722D3C">
              <w:rPr>
                <w:rFonts w:ascii="Times New Roman" w:eastAsia="Times New Roman" w:hAnsi="Times New Roman"/>
                <w:b/>
                <w:color w:val="000000"/>
                <w:sz w:val="24"/>
                <w:szCs w:val="24"/>
                <w:lang w:val="lv-LV"/>
              </w:rPr>
              <w:t xml:space="preserve">Finansējuma avots </w:t>
            </w:r>
            <w:r w:rsidRPr="00722D3C">
              <w:rPr>
                <w:rFonts w:ascii="Times New Roman" w:eastAsia="Times New Roman" w:hAnsi="Times New Roman"/>
                <w:color w:val="000000"/>
                <w:sz w:val="24"/>
                <w:szCs w:val="24"/>
                <w:lang w:val="lv-LV"/>
              </w:rPr>
              <w:t>(fonds)</w:t>
            </w:r>
          </w:p>
          <w:p w14:paraId="0C902DDE" w14:textId="77777777" w:rsidR="00670058" w:rsidRPr="00722D3C" w:rsidRDefault="00670058">
            <w:pPr>
              <w:widowControl/>
              <w:spacing w:after="0" w:line="240" w:lineRule="auto"/>
              <w:rPr>
                <w:rFonts w:ascii="Times New Roman" w:eastAsia="Times New Roman" w:hAnsi="Times New Roman"/>
                <w:color w:val="000000"/>
                <w:sz w:val="24"/>
                <w:szCs w:val="24"/>
                <w:lang w:val="lv-LV"/>
              </w:rPr>
            </w:pPr>
          </w:p>
        </w:tc>
        <w:tc>
          <w:tcPr>
            <w:tcW w:w="4545" w:type="dxa"/>
            <w:tcBorders>
              <w:top w:val="nil"/>
              <w:left w:val="nil"/>
              <w:bottom w:val="single" w:sz="8" w:space="0" w:color="000000"/>
              <w:right w:val="single" w:sz="8" w:space="0" w:color="000000"/>
            </w:tcBorders>
            <w:shd w:val="clear" w:color="auto" w:fill="auto"/>
          </w:tcPr>
          <w:p w14:paraId="123C5F37"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Eiropas reģionālās attīstības fonds (ERAF)</w:t>
            </w:r>
          </w:p>
        </w:tc>
      </w:tr>
      <w:tr w:rsidR="00670058" w:rsidRPr="00722D3C" w14:paraId="799FB20A" w14:textId="77777777" w:rsidTr="005912D9">
        <w:trPr>
          <w:trHeight w:val="510"/>
        </w:trPr>
        <w:tc>
          <w:tcPr>
            <w:tcW w:w="592" w:type="dxa"/>
            <w:vMerge w:val="restart"/>
            <w:tcBorders>
              <w:top w:val="single" w:sz="4" w:space="0" w:color="000000"/>
              <w:left w:val="single" w:sz="8" w:space="0" w:color="000000"/>
              <w:bottom w:val="single" w:sz="8" w:space="0" w:color="000000"/>
              <w:right w:val="single" w:sz="4" w:space="0" w:color="000000"/>
            </w:tcBorders>
            <w:shd w:val="clear" w:color="auto" w:fill="auto"/>
          </w:tcPr>
          <w:p w14:paraId="51AAA271"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lastRenderedPageBreak/>
              <w:t xml:space="preserve">13. </w:t>
            </w:r>
          </w:p>
        </w:tc>
        <w:tc>
          <w:tcPr>
            <w:tcW w:w="4810" w:type="dxa"/>
            <w:tcBorders>
              <w:top w:val="single" w:sz="4" w:space="0" w:color="000000"/>
              <w:left w:val="nil"/>
              <w:bottom w:val="single" w:sz="4" w:space="0" w:color="000000"/>
              <w:right w:val="single" w:sz="4" w:space="0" w:color="000000"/>
            </w:tcBorders>
            <w:shd w:val="clear" w:color="auto" w:fill="auto"/>
          </w:tcPr>
          <w:p w14:paraId="1A26B759"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Projekta </w:t>
            </w:r>
            <w:r w:rsidRPr="00722D3C">
              <w:rPr>
                <w:rFonts w:ascii="Times New Roman" w:eastAsia="Times New Roman" w:hAnsi="Times New Roman"/>
                <w:b/>
                <w:sz w:val="24"/>
                <w:szCs w:val="24"/>
                <w:lang w:val="lv-LV"/>
              </w:rPr>
              <w:t xml:space="preserve">kopējais </w:t>
            </w:r>
            <w:r w:rsidRPr="00722D3C">
              <w:rPr>
                <w:rFonts w:ascii="Times New Roman" w:eastAsia="Times New Roman" w:hAnsi="Times New Roman"/>
                <w:sz w:val="24"/>
                <w:szCs w:val="24"/>
                <w:lang w:val="lv-LV"/>
              </w:rPr>
              <w:t xml:space="preserve">indikatīvais </w:t>
            </w:r>
            <w:r w:rsidRPr="00722D3C">
              <w:rPr>
                <w:rFonts w:ascii="Times New Roman" w:eastAsia="Times New Roman" w:hAnsi="Times New Roman"/>
                <w:b/>
                <w:sz w:val="24"/>
                <w:szCs w:val="24"/>
                <w:lang w:val="lv-LV"/>
              </w:rPr>
              <w:t>finansējums (EUR)</w:t>
            </w:r>
            <w:r w:rsidRPr="00722D3C">
              <w:rPr>
                <w:rFonts w:ascii="Times New Roman" w:eastAsia="Times New Roman" w:hAnsi="Times New Roman"/>
                <w:sz w:val="24"/>
                <w:szCs w:val="24"/>
                <w:lang w:val="lv-LV"/>
              </w:rPr>
              <w:t xml:space="preserve"> (programmas līdzfinansējums plus pašu līdzfinansējuma daļa), no tā:</w:t>
            </w:r>
          </w:p>
        </w:tc>
        <w:tc>
          <w:tcPr>
            <w:tcW w:w="4545" w:type="dxa"/>
            <w:tcBorders>
              <w:top w:val="single" w:sz="4" w:space="0" w:color="000000"/>
              <w:left w:val="nil"/>
              <w:bottom w:val="single" w:sz="4" w:space="0" w:color="000000"/>
              <w:right w:val="single" w:sz="8" w:space="0" w:color="000000"/>
            </w:tcBorders>
            <w:shd w:val="clear" w:color="auto" w:fill="auto"/>
          </w:tcPr>
          <w:p w14:paraId="5A549331"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625 000,00</w:t>
            </w:r>
          </w:p>
        </w:tc>
      </w:tr>
      <w:tr w:rsidR="00670058" w:rsidRPr="00722D3C" w14:paraId="1DD06471" w14:textId="77777777" w:rsidTr="005912D9">
        <w:trPr>
          <w:trHeight w:val="510"/>
        </w:trPr>
        <w:tc>
          <w:tcPr>
            <w:tcW w:w="592" w:type="dxa"/>
            <w:vMerge/>
            <w:tcBorders>
              <w:top w:val="single" w:sz="4" w:space="0" w:color="000000"/>
              <w:left w:val="single" w:sz="8" w:space="0" w:color="000000"/>
              <w:bottom w:val="single" w:sz="8" w:space="0" w:color="000000"/>
              <w:right w:val="single" w:sz="4" w:space="0" w:color="000000"/>
            </w:tcBorders>
            <w:shd w:val="clear" w:color="auto" w:fill="auto"/>
          </w:tcPr>
          <w:p w14:paraId="7E7E1168" w14:textId="77777777" w:rsidR="00670058" w:rsidRPr="00722D3C" w:rsidRDefault="00670058">
            <w:pPr>
              <w:pBdr>
                <w:top w:val="nil"/>
                <w:left w:val="nil"/>
                <w:bottom w:val="nil"/>
                <w:right w:val="nil"/>
                <w:between w:val="nil"/>
              </w:pBdr>
              <w:spacing w:after="0"/>
              <w:rPr>
                <w:rFonts w:ascii="Times New Roman" w:eastAsia="Times New Roman" w:hAnsi="Times New Roman"/>
                <w:sz w:val="24"/>
                <w:szCs w:val="24"/>
                <w:lang w:val="lv-LV"/>
              </w:rPr>
            </w:pPr>
          </w:p>
        </w:tc>
        <w:tc>
          <w:tcPr>
            <w:tcW w:w="4810" w:type="dxa"/>
            <w:tcBorders>
              <w:top w:val="nil"/>
              <w:left w:val="nil"/>
              <w:bottom w:val="single" w:sz="4" w:space="0" w:color="000000"/>
              <w:right w:val="single" w:sz="4" w:space="0" w:color="000000"/>
            </w:tcBorders>
            <w:shd w:val="clear" w:color="auto" w:fill="auto"/>
          </w:tcPr>
          <w:p w14:paraId="456EB2A6" w14:textId="77777777" w:rsidR="00670058" w:rsidRPr="00722D3C" w:rsidRDefault="005912D9">
            <w:pPr>
              <w:widowControl/>
              <w:spacing w:after="0" w:line="240" w:lineRule="auto"/>
              <w:rPr>
                <w:rFonts w:ascii="Times New Roman" w:eastAsia="Times New Roman" w:hAnsi="Times New Roman"/>
                <w:b/>
                <w:sz w:val="24"/>
                <w:szCs w:val="24"/>
                <w:lang w:val="lv-LV"/>
              </w:rPr>
            </w:pPr>
            <w:r w:rsidRPr="00722D3C">
              <w:rPr>
                <w:rFonts w:ascii="Times New Roman" w:eastAsia="Times New Roman" w:hAnsi="Times New Roman"/>
                <w:b/>
                <w:sz w:val="24"/>
                <w:szCs w:val="24"/>
                <w:lang w:val="lv-LV"/>
              </w:rPr>
              <w:t xml:space="preserve">Projekta idejas iesniedzēja budžeta daļas kopsumma projektā </w:t>
            </w:r>
            <w:r w:rsidRPr="00722D3C">
              <w:rPr>
                <w:rFonts w:ascii="Times New Roman" w:eastAsia="Times New Roman" w:hAnsi="Times New Roman"/>
                <w:sz w:val="24"/>
                <w:szCs w:val="24"/>
                <w:lang w:val="lv-LV"/>
              </w:rPr>
              <w:t>(EUR), no tā:</w:t>
            </w:r>
          </w:p>
        </w:tc>
        <w:tc>
          <w:tcPr>
            <w:tcW w:w="4545" w:type="dxa"/>
            <w:tcBorders>
              <w:top w:val="nil"/>
              <w:left w:val="nil"/>
              <w:bottom w:val="single" w:sz="4" w:space="0" w:color="000000"/>
              <w:right w:val="single" w:sz="8" w:space="0" w:color="000000"/>
            </w:tcBorders>
            <w:shd w:val="clear" w:color="auto" w:fill="auto"/>
          </w:tcPr>
          <w:p w14:paraId="42C86B7D"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125 000,00</w:t>
            </w:r>
          </w:p>
        </w:tc>
      </w:tr>
      <w:tr w:rsidR="00670058" w:rsidRPr="00722D3C" w14:paraId="23ED6EFF" w14:textId="77777777" w:rsidTr="005912D9">
        <w:trPr>
          <w:trHeight w:val="456"/>
        </w:trPr>
        <w:tc>
          <w:tcPr>
            <w:tcW w:w="592" w:type="dxa"/>
            <w:vMerge/>
            <w:tcBorders>
              <w:top w:val="single" w:sz="4" w:space="0" w:color="000000"/>
              <w:left w:val="single" w:sz="8" w:space="0" w:color="000000"/>
              <w:bottom w:val="single" w:sz="8" w:space="0" w:color="000000"/>
              <w:right w:val="single" w:sz="4" w:space="0" w:color="000000"/>
            </w:tcBorders>
            <w:shd w:val="clear" w:color="auto" w:fill="auto"/>
          </w:tcPr>
          <w:p w14:paraId="5EAA0835" w14:textId="77777777" w:rsidR="00670058" w:rsidRPr="00722D3C" w:rsidRDefault="00670058">
            <w:pPr>
              <w:pBdr>
                <w:top w:val="nil"/>
                <w:left w:val="nil"/>
                <w:bottom w:val="nil"/>
                <w:right w:val="nil"/>
                <w:between w:val="nil"/>
              </w:pBdr>
              <w:spacing w:after="0"/>
              <w:rPr>
                <w:rFonts w:ascii="Times New Roman" w:eastAsia="Times New Roman" w:hAnsi="Times New Roman"/>
                <w:sz w:val="24"/>
                <w:szCs w:val="24"/>
                <w:lang w:val="lv-LV"/>
              </w:rPr>
            </w:pPr>
          </w:p>
        </w:tc>
        <w:tc>
          <w:tcPr>
            <w:tcW w:w="4810" w:type="dxa"/>
            <w:tcBorders>
              <w:top w:val="nil"/>
              <w:left w:val="nil"/>
              <w:bottom w:val="single" w:sz="4" w:space="0" w:color="000000"/>
              <w:right w:val="single" w:sz="4" w:space="0" w:color="000000"/>
            </w:tcBorders>
            <w:shd w:val="clear" w:color="auto" w:fill="auto"/>
          </w:tcPr>
          <w:p w14:paraId="3C09CC32"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Programmas līdzfinansējuma daļa (EUR)</w:t>
            </w:r>
          </w:p>
          <w:p w14:paraId="5EEB6611" w14:textId="77777777" w:rsidR="00670058" w:rsidRPr="00722D3C" w:rsidRDefault="00670058">
            <w:pPr>
              <w:widowControl/>
              <w:spacing w:after="0" w:line="240" w:lineRule="auto"/>
              <w:rPr>
                <w:rFonts w:ascii="Times New Roman" w:eastAsia="Times New Roman" w:hAnsi="Times New Roman"/>
                <w:sz w:val="24"/>
                <w:szCs w:val="24"/>
                <w:lang w:val="lv-LV"/>
              </w:rPr>
            </w:pPr>
          </w:p>
        </w:tc>
        <w:tc>
          <w:tcPr>
            <w:tcW w:w="4545" w:type="dxa"/>
            <w:tcBorders>
              <w:top w:val="nil"/>
              <w:left w:val="nil"/>
              <w:bottom w:val="single" w:sz="4" w:space="0" w:color="000000"/>
              <w:right w:val="single" w:sz="8" w:space="0" w:color="000000"/>
            </w:tcBorders>
            <w:shd w:val="clear" w:color="auto" w:fill="auto"/>
          </w:tcPr>
          <w:p w14:paraId="07B77418"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100 000,00 (80%)</w:t>
            </w:r>
          </w:p>
        </w:tc>
      </w:tr>
      <w:tr w:rsidR="00670058" w:rsidRPr="00722D3C" w14:paraId="6C295CCA" w14:textId="77777777" w:rsidTr="005912D9">
        <w:trPr>
          <w:trHeight w:val="406"/>
        </w:trPr>
        <w:tc>
          <w:tcPr>
            <w:tcW w:w="592" w:type="dxa"/>
            <w:vMerge/>
            <w:tcBorders>
              <w:top w:val="single" w:sz="4" w:space="0" w:color="000000"/>
              <w:left w:val="single" w:sz="8" w:space="0" w:color="000000"/>
              <w:bottom w:val="single" w:sz="8" w:space="0" w:color="000000"/>
              <w:right w:val="single" w:sz="4" w:space="0" w:color="000000"/>
            </w:tcBorders>
            <w:shd w:val="clear" w:color="auto" w:fill="auto"/>
          </w:tcPr>
          <w:p w14:paraId="66C801E7" w14:textId="77777777" w:rsidR="00670058" w:rsidRPr="00722D3C" w:rsidRDefault="00670058">
            <w:pPr>
              <w:pBdr>
                <w:top w:val="nil"/>
                <w:left w:val="nil"/>
                <w:bottom w:val="nil"/>
                <w:right w:val="nil"/>
                <w:between w:val="nil"/>
              </w:pBdr>
              <w:spacing w:after="0"/>
              <w:rPr>
                <w:rFonts w:ascii="Times New Roman" w:eastAsia="Times New Roman" w:hAnsi="Times New Roman"/>
                <w:sz w:val="24"/>
                <w:szCs w:val="24"/>
                <w:lang w:val="lv-LV"/>
              </w:rPr>
            </w:pPr>
          </w:p>
        </w:tc>
        <w:tc>
          <w:tcPr>
            <w:tcW w:w="4810" w:type="dxa"/>
            <w:tcBorders>
              <w:top w:val="nil"/>
              <w:left w:val="nil"/>
              <w:bottom w:val="single" w:sz="8" w:space="0" w:color="000000"/>
              <w:right w:val="single" w:sz="4" w:space="0" w:color="000000"/>
            </w:tcBorders>
            <w:shd w:val="clear" w:color="auto" w:fill="auto"/>
          </w:tcPr>
          <w:p w14:paraId="21FDEFE2"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Pašu līdzfinansējuma daļa (EUR)</w:t>
            </w:r>
          </w:p>
          <w:p w14:paraId="25E87956" w14:textId="77777777" w:rsidR="00670058" w:rsidRPr="00722D3C" w:rsidRDefault="00670058">
            <w:pPr>
              <w:widowControl/>
              <w:spacing w:after="0" w:line="240" w:lineRule="auto"/>
              <w:rPr>
                <w:rFonts w:ascii="Times New Roman" w:eastAsia="Times New Roman" w:hAnsi="Times New Roman"/>
                <w:sz w:val="24"/>
                <w:szCs w:val="24"/>
                <w:lang w:val="lv-LV"/>
              </w:rPr>
            </w:pPr>
          </w:p>
        </w:tc>
        <w:tc>
          <w:tcPr>
            <w:tcW w:w="4545" w:type="dxa"/>
            <w:tcBorders>
              <w:top w:val="nil"/>
              <w:left w:val="nil"/>
              <w:bottom w:val="single" w:sz="8" w:space="0" w:color="000000"/>
              <w:right w:val="single" w:sz="8" w:space="0" w:color="000000"/>
            </w:tcBorders>
            <w:shd w:val="clear" w:color="auto" w:fill="auto"/>
          </w:tcPr>
          <w:p w14:paraId="62838F9D"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25 000,00 (20%)</w:t>
            </w:r>
          </w:p>
        </w:tc>
      </w:tr>
      <w:tr w:rsidR="00670058" w:rsidRPr="00722D3C" w14:paraId="664C8572" w14:textId="77777777" w:rsidTr="005912D9">
        <w:trPr>
          <w:trHeight w:val="659"/>
        </w:trPr>
        <w:tc>
          <w:tcPr>
            <w:tcW w:w="592" w:type="dxa"/>
            <w:vMerge/>
            <w:tcBorders>
              <w:top w:val="single" w:sz="4" w:space="0" w:color="000000"/>
              <w:left w:val="single" w:sz="8" w:space="0" w:color="000000"/>
              <w:bottom w:val="single" w:sz="8" w:space="0" w:color="000000"/>
              <w:right w:val="single" w:sz="4" w:space="0" w:color="000000"/>
            </w:tcBorders>
            <w:shd w:val="clear" w:color="auto" w:fill="auto"/>
          </w:tcPr>
          <w:p w14:paraId="09D99AA9" w14:textId="77777777" w:rsidR="00670058" w:rsidRPr="00722D3C" w:rsidRDefault="00670058">
            <w:pPr>
              <w:pBdr>
                <w:top w:val="nil"/>
                <w:left w:val="nil"/>
                <w:bottom w:val="nil"/>
                <w:right w:val="nil"/>
                <w:between w:val="nil"/>
              </w:pBdr>
              <w:spacing w:after="0"/>
              <w:rPr>
                <w:rFonts w:ascii="Times New Roman" w:eastAsia="Times New Roman" w:hAnsi="Times New Roman"/>
                <w:sz w:val="24"/>
                <w:szCs w:val="24"/>
                <w:lang w:val="lv-LV"/>
              </w:rPr>
            </w:pPr>
          </w:p>
        </w:tc>
        <w:tc>
          <w:tcPr>
            <w:tcW w:w="4810" w:type="dxa"/>
            <w:tcBorders>
              <w:top w:val="nil"/>
              <w:left w:val="nil"/>
              <w:bottom w:val="single" w:sz="8" w:space="0" w:color="000000"/>
              <w:right w:val="single" w:sz="4" w:space="0" w:color="000000"/>
            </w:tcBorders>
            <w:shd w:val="clear" w:color="auto" w:fill="auto"/>
          </w:tcPr>
          <w:p w14:paraId="7C0F00CF"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b/>
                <w:color w:val="000000"/>
                <w:sz w:val="24"/>
                <w:szCs w:val="24"/>
                <w:lang w:val="lv-LV"/>
              </w:rPr>
              <w:t>No pašu līdzfinansējuma daļas nepieciešamais valsts budžeta līdzfinansējums</w:t>
            </w:r>
            <w:r w:rsidRPr="00722D3C">
              <w:rPr>
                <w:rFonts w:ascii="Times New Roman" w:eastAsia="Times New Roman" w:hAnsi="Times New Roman"/>
                <w:sz w:val="24"/>
                <w:szCs w:val="24"/>
                <w:lang w:val="lv-LV"/>
              </w:rPr>
              <w:t xml:space="preserve"> (EUR)</w:t>
            </w:r>
          </w:p>
          <w:p w14:paraId="669F06F9" w14:textId="77777777" w:rsidR="00670058" w:rsidRPr="00722D3C" w:rsidRDefault="00670058">
            <w:pPr>
              <w:widowControl/>
              <w:spacing w:after="0" w:line="240" w:lineRule="auto"/>
              <w:rPr>
                <w:rFonts w:ascii="Times New Roman" w:eastAsia="Times New Roman" w:hAnsi="Times New Roman"/>
                <w:sz w:val="24"/>
                <w:szCs w:val="24"/>
                <w:lang w:val="lv-LV"/>
              </w:rPr>
            </w:pPr>
          </w:p>
        </w:tc>
        <w:tc>
          <w:tcPr>
            <w:tcW w:w="4545" w:type="dxa"/>
            <w:tcBorders>
              <w:top w:val="nil"/>
              <w:left w:val="nil"/>
              <w:bottom w:val="single" w:sz="8" w:space="0" w:color="000000"/>
              <w:right w:val="single" w:sz="8" w:space="0" w:color="000000"/>
            </w:tcBorders>
            <w:shd w:val="clear" w:color="auto" w:fill="auto"/>
          </w:tcPr>
          <w:p w14:paraId="7DDB6F5F"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25 000,00</w:t>
            </w:r>
          </w:p>
        </w:tc>
      </w:tr>
      <w:tr w:rsidR="00670058" w:rsidRPr="00722D3C" w14:paraId="678DA307" w14:textId="77777777" w:rsidTr="005912D9">
        <w:trPr>
          <w:trHeight w:val="525"/>
        </w:trPr>
        <w:tc>
          <w:tcPr>
            <w:tcW w:w="592" w:type="dxa"/>
            <w:tcBorders>
              <w:left w:val="single" w:sz="8" w:space="0" w:color="000000"/>
              <w:bottom w:val="single" w:sz="8" w:space="0" w:color="000000"/>
              <w:right w:val="single" w:sz="4" w:space="0" w:color="000000"/>
            </w:tcBorders>
            <w:shd w:val="clear" w:color="auto" w:fill="auto"/>
          </w:tcPr>
          <w:p w14:paraId="20A86306" w14:textId="77777777" w:rsidR="00670058" w:rsidRPr="00722D3C" w:rsidRDefault="00670058">
            <w:pPr>
              <w:widowControl/>
              <w:spacing w:after="0" w:line="240" w:lineRule="auto"/>
              <w:rPr>
                <w:rFonts w:ascii="Times New Roman" w:eastAsia="Times New Roman" w:hAnsi="Times New Roman"/>
                <w:sz w:val="24"/>
                <w:szCs w:val="24"/>
                <w:lang w:val="lv-LV"/>
              </w:rPr>
            </w:pPr>
          </w:p>
        </w:tc>
        <w:tc>
          <w:tcPr>
            <w:tcW w:w="4810" w:type="dxa"/>
            <w:tcBorders>
              <w:top w:val="nil"/>
              <w:left w:val="nil"/>
              <w:bottom w:val="single" w:sz="8" w:space="0" w:color="000000"/>
              <w:right w:val="single" w:sz="4" w:space="0" w:color="000000"/>
            </w:tcBorders>
            <w:shd w:val="clear" w:color="auto" w:fill="auto"/>
          </w:tcPr>
          <w:p w14:paraId="76EB9346"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No valsts budžeta nepieciešamā </w:t>
            </w:r>
            <w:r w:rsidRPr="00722D3C">
              <w:rPr>
                <w:rFonts w:ascii="Times New Roman" w:eastAsia="Times New Roman" w:hAnsi="Times New Roman"/>
                <w:b/>
                <w:sz w:val="24"/>
                <w:szCs w:val="24"/>
                <w:lang w:val="lv-LV"/>
              </w:rPr>
              <w:t>dotācija projekta priekšfinansējuma</w:t>
            </w:r>
            <w:r w:rsidRPr="00722D3C">
              <w:rPr>
                <w:rFonts w:ascii="Times New Roman" w:eastAsia="Times New Roman" w:hAnsi="Times New Roman"/>
                <w:sz w:val="24"/>
                <w:szCs w:val="24"/>
                <w:lang w:val="lv-LV"/>
              </w:rPr>
              <w:t xml:space="preserve"> nodrošināšanai (EUR) </w:t>
            </w:r>
          </w:p>
        </w:tc>
        <w:tc>
          <w:tcPr>
            <w:tcW w:w="4545" w:type="dxa"/>
            <w:tcBorders>
              <w:top w:val="nil"/>
              <w:left w:val="nil"/>
              <w:bottom w:val="single" w:sz="8" w:space="0" w:color="000000"/>
              <w:right w:val="single" w:sz="8" w:space="0" w:color="000000"/>
            </w:tcBorders>
            <w:shd w:val="clear" w:color="auto" w:fill="auto"/>
          </w:tcPr>
          <w:p w14:paraId="467DEA2D"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25 000,00</w:t>
            </w:r>
          </w:p>
        </w:tc>
      </w:tr>
      <w:tr w:rsidR="00670058" w:rsidRPr="00722D3C" w14:paraId="101BC594" w14:textId="77777777" w:rsidTr="005912D9">
        <w:trPr>
          <w:trHeight w:val="525"/>
        </w:trPr>
        <w:tc>
          <w:tcPr>
            <w:tcW w:w="592" w:type="dxa"/>
            <w:tcBorders>
              <w:top w:val="nil"/>
              <w:left w:val="single" w:sz="8" w:space="0" w:color="000000"/>
              <w:bottom w:val="single" w:sz="8" w:space="0" w:color="000000"/>
              <w:right w:val="single" w:sz="4" w:space="0" w:color="000000"/>
            </w:tcBorders>
            <w:shd w:val="clear" w:color="auto" w:fill="auto"/>
          </w:tcPr>
          <w:p w14:paraId="3FB425D9"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14.</w:t>
            </w:r>
          </w:p>
        </w:tc>
        <w:tc>
          <w:tcPr>
            <w:tcW w:w="4810" w:type="dxa"/>
            <w:tcBorders>
              <w:top w:val="nil"/>
              <w:left w:val="nil"/>
              <w:bottom w:val="single" w:sz="8" w:space="0" w:color="000000"/>
              <w:right w:val="single" w:sz="4" w:space="0" w:color="000000"/>
            </w:tcBorders>
            <w:shd w:val="clear" w:color="auto" w:fill="auto"/>
          </w:tcPr>
          <w:p w14:paraId="7D1CDBA8"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Indikatīvais projekta ī</w:t>
            </w:r>
            <w:r w:rsidRPr="00722D3C">
              <w:rPr>
                <w:rFonts w:ascii="Times New Roman" w:eastAsia="Times New Roman" w:hAnsi="Times New Roman"/>
                <w:b/>
                <w:sz w:val="24"/>
                <w:szCs w:val="24"/>
                <w:lang w:val="lv-LV"/>
              </w:rPr>
              <w:t>stenošanas laiks</w:t>
            </w:r>
            <w:r w:rsidRPr="00722D3C">
              <w:rPr>
                <w:rFonts w:ascii="Times New Roman" w:eastAsia="Times New Roman" w:hAnsi="Times New Roman"/>
                <w:sz w:val="24"/>
                <w:szCs w:val="24"/>
                <w:lang w:val="lv-LV"/>
              </w:rPr>
              <w:t xml:space="preserve"> (no - līdz)</w:t>
            </w:r>
          </w:p>
        </w:tc>
        <w:tc>
          <w:tcPr>
            <w:tcW w:w="4545" w:type="dxa"/>
            <w:tcBorders>
              <w:top w:val="nil"/>
              <w:left w:val="nil"/>
              <w:bottom w:val="single" w:sz="8" w:space="0" w:color="000000"/>
              <w:right w:val="single" w:sz="8" w:space="0" w:color="000000"/>
            </w:tcBorders>
            <w:shd w:val="clear" w:color="auto" w:fill="auto"/>
          </w:tcPr>
          <w:p w14:paraId="5723B677"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2024.gada 1.ceturksnis - 2026.gada 1.ceturksnis (24 mēneši)</w:t>
            </w:r>
          </w:p>
        </w:tc>
      </w:tr>
      <w:tr w:rsidR="00670058" w:rsidRPr="00722D3C" w14:paraId="3AF4D77F" w14:textId="77777777" w:rsidTr="005912D9">
        <w:trPr>
          <w:trHeight w:val="525"/>
        </w:trPr>
        <w:tc>
          <w:tcPr>
            <w:tcW w:w="592" w:type="dxa"/>
            <w:tcBorders>
              <w:top w:val="nil"/>
              <w:left w:val="single" w:sz="8" w:space="0" w:color="000000"/>
              <w:bottom w:val="single" w:sz="8" w:space="0" w:color="000000"/>
              <w:right w:val="single" w:sz="4" w:space="0" w:color="000000"/>
            </w:tcBorders>
            <w:shd w:val="clear" w:color="auto" w:fill="auto"/>
          </w:tcPr>
          <w:p w14:paraId="14778A25"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15.</w:t>
            </w:r>
          </w:p>
        </w:tc>
        <w:tc>
          <w:tcPr>
            <w:tcW w:w="4810" w:type="dxa"/>
            <w:tcBorders>
              <w:top w:val="nil"/>
              <w:left w:val="nil"/>
              <w:bottom w:val="single" w:sz="8" w:space="0" w:color="000000"/>
              <w:right w:val="single" w:sz="4" w:space="0" w:color="000000"/>
            </w:tcBorders>
            <w:shd w:val="clear" w:color="auto" w:fill="auto"/>
          </w:tcPr>
          <w:p w14:paraId="48FB7CF1"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000000"/>
              <w:right w:val="single" w:sz="8" w:space="0" w:color="000000"/>
            </w:tcBorders>
            <w:shd w:val="clear" w:color="auto" w:fill="auto"/>
          </w:tcPr>
          <w:p w14:paraId="72F4F8AC"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Projekta rezultātu uzturēšana tiks nodrošināta no Zemgales plānošanas reģiona budžeta līdzekļiem.</w:t>
            </w:r>
          </w:p>
        </w:tc>
      </w:tr>
      <w:tr w:rsidR="00670058" w:rsidRPr="00722D3C" w14:paraId="7CD27929" w14:textId="77777777" w:rsidTr="005912D9">
        <w:trPr>
          <w:trHeight w:val="525"/>
        </w:trPr>
        <w:tc>
          <w:tcPr>
            <w:tcW w:w="592" w:type="dxa"/>
            <w:tcBorders>
              <w:top w:val="nil"/>
              <w:left w:val="single" w:sz="8" w:space="0" w:color="000000"/>
              <w:bottom w:val="single" w:sz="8" w:space="0" w:color="000000"/>
              <w:right w:val="single" w:sz="4" w:space="0" w:color="000000"/>
            </w:tcBorders>
            <w:shd w:val="clear" w:color="auto" w:fill="auto"/>
          </w:tcPr>
          <w:p w14:paraId="5DFBE419"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16.</w:t>
            </w:r>
          </w:p>
        </w:tc>
        <w:tc>
          <w:tcPr>
            <w:tcW w:w="4810" w:type="dxa"/>
            <w:tcBorders>
              <w:top w:val="nil"/>
              <w:left w:val="nil"/>
              <w:bottom w:val="single" w:sz="8" w:space="0" w:color="000000"/>
              <w:right w:val="single" w:sz="4" w:space="0" w:color="000000"/>
            </w:tcBorders>
            <w:shd w:val="clear" w:color="auto" w:fill="auto"/>
          </w:tcPr>
          <w:p w14:paraId="236A7F6E"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b/>
                <w:sz w:val="24"/>
                <w:szCs w:val="24"/>
                <w:lang w:val="lv-LV"/>
              </w:rPr>
              <w:t>Projekta aktualitāte citiem plānošanas reģioniem</w:t>
            </w:r>
            <w:r w:rsidRPr="00722D3C">
              <w:rPr>
                <w:rFonts w:ascii="Times New Roman" w:eastAsia="Times New Roman" w:hAnsi="Times New Roman"/>
                <w:sz w:val="24"/>
                <w:szCs w:val="24"/>
                <w:lang w:val="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000000"/>
              <w:right w:val="single" w:sz="8" w:space="0" w:color="000000"/>
            </w:tcBorders>
            <w:shd w:val="clear" w:color="auto" w:fill="auto"/>
          </w:tcPr>
          <w:p w14:paraId="47A76B76" w14:textId="77777777"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 xml:space="preserve">Projekta izstrādes laikā citi plānošanas reģioni tiks informēti par plānoto projektu un tā attīstības gaitu. </w:t>
            </w:r>
          </w:p>
        </w:tc>
      </w:tr>
    </w:tbl>
    <w:p w14:paraId="317F1E4B" w14:textId="77777777" w:rsidR="00670058" w:rsidRPr="00722D3C" w:rsidRDefault="00670058">
      <w:pPr>
        <w:widowControl/>
        <w:spacing w:after="0" w:line="240" w:lineRule="auto"/>
        <w:rPr>
          <w:rFonts w:ascii="Times New Roman" w:eastAsia="Times New Roman" w:hAnsi="Times New Roman"/>
          <w:sz w:val="24"/>
          <w:szCs w:val="24"/>
          <w:lang w:val="lv-LV"/>
        </w:rPr>
      </w:pPr>
    </w:p>
    <w:p w14:paraId="35B5C610" w14:textId="77777777" w:rsidR="005912D9" w:rsidRDefault="005912D9">
      <w:pPr>
        <w:widowControl/>
        <w:spacing w:after="0" w:line="240" w:lineRule="auto"/>
        <w:rPr>
          <w:rFonts w:ascii="Times New Roman" w:eastAsia="Times New Roman" w:hAnsi="Times New Roman"/>
          <w:sz w:val="24"/>
          <w:szCs w:val="24"/>
          <w:lang w:val="lv-LV"/>
        </w:rPr>
      </w:pPr>
      <w:r>
        <w:rPr>
          <w:rFonts w:ascii="Times New Roman" w:eastAsia="Times New Roman" w:hAnsi="Times New Roman"/>
          <w:sz w:val="24"/>
          <w:szCs w:val="24"/>
          <w:lang w:val="lv-LV"/>
        </w:rPr>
        <w:t xml:space="preserve">Izpilddirektors </w:t>
      </w:r>
      <w:r>
        <w:rPr>
          <w:rFonts w:ascii="Times New Roman" w:eastAsia="Times New Roman" w:hAnsi="Times New Roman"/>
          <w:sz w:val="24"/>
          <w:szCs w:val="24"/>
          <w:lang w:val="lv-LV"/>
        </w:rPr>
        <w:tab/>
      </w:r>
      <w:r>
        <w:rPr>
          <w:rFonts w:ascii="Times New Roman" w:eastAsia="Times New Roman" w:hAnsi="Times New Roman"/>
          <w:sz w:val="24"/>
          <w:szCs w:val="24"/>
          <w:lang w:val="lv-LV"/>
        </w:rPr>
        <w:tab/>
      </w:r>
      <w:r>
        <w:rPr>
          <w:rFonts w:ascii="Times New Roman" w:eastAsia="Times New Roman" w:hAnsi="Times New Roman"/>
          <w:sz w:val="24"/>
          <w:szCs w:val="24"/>
          <w:lang w:val="lv-LV"/>
        </w:rPr>
        <w:tab/>
        <w:t>V. VEIPS</w:t>
      </w:r>
    </w:p>
    <w:p w14:paraId="6F9F3B7B" w14:textId="2BE61B65" w:rsidR="00670058" w:rsidRPr="00722D3C" w:rsidRDefault="005912D9">
      <w:pPr>
        <w:widowControl/>
        <w:spacing w:after="0" w:line="240" w:lineRule="auto"/>
        <w:rPr>
          <w:rFonts w:ascii="Times New Roman" w:eastAsia="Times New Roman" w:hAnsi="Times New Roman"/>
          <w:sz w:val="24"/>
          <w:szCs w:val="24"/>
          <w:lang w:val="lv-LV"/>
        </w:rPr>
      </w:pPr>
      <w:r w:rsidRPr="00722D3C">
        <w:rPr>
          <w:rFonts w:ascii="Times New Roman" w:eastAsia="Times New Roman" w:hAnsi="Times New Roman"/>
          <w:sz w:val="24"/>
          <w:szCs w:val="24"/>
          <w:lang w:val="lv-LV"/>
        </w:rPr>
        <w:tab/>
      </w:r>
    </w:p>
    <w:p w14:paraId="4AB9D8B7" w14:textId="77777777" w:rsidR="00670058" w:rsidRPr="00722D3C" w:rsidRDefault="00670058">
      <w:pPr>
        <w:rPr>
          <w:lang w:val="lv-LV"/>
        </w:rPr>
      </w:pPr>
    </w:p>
    <w:sectPr w:rsidR="00670058" w:rsidRPr="00722D3C">
      <w:pgSz w:w="11906" w:h="16838"/>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86712"/>
    <w:multiLevelType w:val="multilevel"/>
    <w:tmpl w:val="DF08CF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E43785F"/>
    <w:multiLevelType w:val="multilevel"/>
    <w:tmpl w:val="4328D0C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700C40E7"/>
    <w:multiLevelType w:val="multilevel"/>
    <w:tmpl w:val="1F28A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73145168">
    <w:abstractNumId w:val="0"/>
  </w:num>
  <w:num w:numId="2" w16cid:durableId="965044548">
    <w:abstractNumId w:val="1"/>
  </w:num>
  <w:num w:numId="3" w16cid:durableId="281962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58"/>
    <w:rsid w:val="005912D9"/>
    <w:rsid w:val="00670058"/>
    <w:rsid w:val="00722D3C"/>
    <w:rsid w:val="00BF69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C9063"/>
  <w15:docId w15:val="{EAD674D9-03F5-4A32-8C58-067C1183A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lv-LV"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rPr>
      <w:rFonts w:cs="Times New Roman"/>
      <w:lang w:val="en-US"/>
    </w:rPr>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Parastatabula"/>
    <w:tblPr>
      <w:tblStyleRowBandSize w:val="1"/>
      <w:tblStyleColBandSize w:val="1"/>
      <w:tblCellMar>
        <w:left w:w="115" w:type="dxa"/>
        <w:right w:w="115" w:type="dxa"/>
      </w:tblCellMar>
    </w:tblPr>
  </w:style>
  <w:style w:type="paragraph" w:styleId="Paraststmeklis">
    <w:name w:val="Normal (Web)"/>
    <w:basedOn w:val="Parasts"/>
    <w:uiPriority w:val="99"/>
    <w:unhideWhenUsed/>
    <w:rsid w:val="000F2C3C"/>
    <w:pPr>
      <w:widowControl/>
      <w:spacing w:before="100" w:beforeAutospacing="1" w:after="100" w:afterAutospacing="1" w:line="240" w:lineRule="auto"/>
    </w:pPr>
    <w:rPr>
      <w:rFonts w:ascii="Times New Roman" w:eastAsia="Times New Roman" w:hAnsi="Times New Roman"/>
      <w:sz w:val="24"/>
      <w:szCs w:val="24"/>
      <w:lang w:val="lv-LV"/>
    </w:rPr>
  </w:style>
  <w:style w:type="paragraph" w:styleId="Sarakstarindkopa">
    <w:name w:val="List Paragraph"/>
    <w:basedOn w:val="Parasts"/>
    <w:uiPriority w:val="34"/>
    <w:qFormat/>
    <w:rsid w:val="003858C9"/>
    <w:pPr>
      <w:ind w:left="720"/>
      <w:contextualSpacing/>
    </w:pPr>
  </w:style>
  <w:style w:type="table" w:customStyle="1" w:styleId="a0">
    <w:basedOn w:val="Parastatabula"/>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atlit.eu/calls-for-proposals/aicinam-pieteikties-latvijas-lietuvas-programmas-pirmaja-projektu-konkurs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bcIBz76QOXsh1G85Y+Hopobmw==">AMUW2mXs8stBh/hBwy3c2Lsh9DbN7uKZNNHLttDFPiORqXsihJx9AXtDGuV/8M2gmlZxCU570q03XrVDwXPZW3zY8AnxZmMqtT4/5LXV6xxt5qlsWsfqLKGrzZ6fSAkSdQu/HVBtGRiaZ1+j3G2vrZpaiS5GvDlNzOKtevYUUSowIyaLAH7XXrw=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5285</Words>
  <Characters>3013</Characters>
  <Application>Microsoft Office Word</Application>
  <DocSecurity>0</DocSecurity>
  <Lines>25</Lines>
  <Paragraphs>16</Paragraphs>
  <ScaleCrop>false</ScaleCrop>
  <Company/>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2</cp:revision>
  <dcterms:created xsi:type="dcterms:W3CDTF">2023-02-28T13:33:00Z</dcterms:created>
  <dcterms:modified xsi:type="dcterms:W3CDTF">2023-02-28T13:33:00Z</dcterms:modified>
</cp:coreProperties>
</file>